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DA1" w:rsidRDefault="007E0DA1" w:rsidP="007E0DA1">
      <w:pPr>
        <w:spacing w:line="360" w:lineRule="auto"/>
        <w:jc w:val="center"/>
        <w:rPr>
          <w:b/>
          <w:bCs/>
          <w:sz w:val="72"/>
          <w:szCs w:val="72"/>
          <w:u w:val="single"/>
          <w:rtl/>
        </w:rPr>
      </w:pPr>
      <w:r>
        <w:rPr>
          <w:rFonts w:hint="cs"/>
          <w:b/>
          <w:bCs/>
          <w:sz w:val="72"/>
          <w:szCs w:val="72"/>
          <w:u w:val="single"/>
          <w:rtl/>
        </w:rPr>
        <w:t xml:space="preserve">מכרז פומבי מס' 16/2018 </w:t>
      </w:r>
    </w:p>
    <w:p w:rsidR="007E0DA1" w:rsidRDefault="007E0DA1" w:rsidP="007E0DA1">
      <w:pPr>
        <w:spacing w:line="360" w:lineRule="auto"/>
        <w:jc w:val="center"/>
        <w:rPr>
          <w:sz w:val="24"/>
          <w:szCs w:val="24"/>
          <w:rtl/>
        </w:rPr>
      </w:pPr>
    </w:p>
    <w:p w:rsidR="007E0DA1" w:rsidRDefault="007E0DA1" w:rsidP="007E0DA1">
      <w:pPr>
        <w:spacing w:line="360" w:lineRule="auto"/>
        <w:jc w:val="center"/>
        <w:rPr>
          <w:sz w:val="24"/>
          <w:szCs w:val="24"/>
          <w:rtl/>
        </w:rPr>
      </w:pPr>
      <w:r>
        <w:rPr>
          <w:sz w:val="24"/>
          <w:szCs w:val="24"/>
          <w:rtl/>
        </w:rPr>
        <w:tab/>
      </w:r>
      <w:r>
        <w:rPr>
          <w:sz w:val="24"/>
          <w:szCs w:val="24"/>
          <w:rtl/>
        </w:rPr>
        <w:tab/>
      </w:r>
    </w:p>
    <w:p w:rsidR="007E0DA1" w:rsidRPr="00AA61F5" w:rsidRDefault="007E0DA1" w:rsidP="007E0DA1">
      <w:pPr>
        <w:spacing w:line="360" w:lineRule="auto"/>
        <w:jc w:val="center"/>
        <w:rPr>
          <w:sz w:val="40"/>
          <w:szCs w:val="40"/>
          <w:rtl/>
        </w:rPr>
      </w:pPr>
      <w:r>
        <w:rPr>
          <w:rFonts w:hint="cs"/>
          <w:b/>
          <w:bCs/>
          <w:sz w:val="40"/>
          <w:szCs w:val="40"/>
          <w:rtl/>
        </w:rPr>
        <w:t xml:space="preserve">לבחירת גוף מתאם </w:t>
      </w:r>
      <w:r w:rsidRPr="00AA61F5">
        <w:rPr>
          <w:rFonts w:hint="cs"/>
          <w:b/>
          <w:bCs/>
          <w:sz w:val="40"/>
          <w:szCs w:val="40"/>
          <w:rtl/>
        </w:rPr>
        <w:t>למתן שירותי תיאום ופיקוח על פעילות הקר</w:t>
      </w:r>
      <w:r>
        <w:rPr>
          <w:rFonts w:hint="cs"/>
          <w:b/>
          <w:bCs/>
          <w:sz w:val="40"/>
          <w:szCs w:val="40"/>
          <w:rtl/>
        </w:rPr>
        <w:t>ן</w:t>
      </w:r>
      <w:r w:rsidRPr="00AA61F5">
        <w:rPr>
          <w:rFonts w:hint="cs"/>
          <w:b/>
          <w:bCs/>
          <w:sz w:val="40"/>
          <w:szCs w:val="40"/>
          <w:rtl/>
        </w:rPr>
        <w:t xml:space="preserve"> ליזמות עולים ותושבים חוזרים </w:t>
      </w:r>
    </w:p>
    <w:p w:rsidR="00CF427F" w:rsidRPr="00CF427F" w:rsidRDefault="007E0DA1" w:rsidP="007E0DA1">
      <w:pPr>
        <w:tabs>
          <w:tab w:val="left" w:pos="6008"/>
        </w:tabs>
        <w:spacing w:line="360" w:lineRule="auto"/>
        <w:jc w:val="center"/>
        <w:rPr>
          <w:b/>
          <w:bCs/>
          <w:noProof w:val="0"/>
          <w:color w:val="000000"/>
          <w:sz w:val="36"/>
          <w:szCs w:val="36"/>
          <w:rtl/>
          <w:lang w:eastAsia="en-US"/>
        </w:rPr>
      </w:pPr>
      <w:r>
        <w:rPr>
          <w:rFonts w:hint="cs"/>
          <w:b/>
          <w:bCs/>
          <w:sz w:val="40"/>
          <w:szCs w:val="40"/>
          <w:rtl/>
        </w:rPr>
        <w:t xml:space="preserve">ולמתן שירותי </w:t>
      </w:r>
      <w:r w:rsidRPr="00AA61F5">
        <w:rPr>
          <w:rFonts w:hint="cs"/>
          <w:b/>
          <w:bCs/>
          <w:sz w:val="40"/>
          <w:szCs w:val="40"/>
          <w:rtl/>
        </w:rPr>
        <w:t>פיקוח על הסיוע שמעניק אגף יזמות עסקית ליזמים ובעלי עסקים</w:t>
      </w:r>
      <w:r>
        <w:rPr>
          <w:rFonts w:hint="cs"/>
          <w:b/>
          <w:bCs/>
          <w:noProof w:val="0"/>
          <w:color w:val="000000"/>
          <w:sz w:val="36"/>
          <w:szCs w:val="36"/>
          <w:rtl/>
          <w:lang w:eastAsia="en-US"/>
        </w:rPr>
        <w:t xml:space="preserve"> </w:t>
      </w:r>
      <w:r w:rsidR="00105187">
        <w:rPr>
          <w:rFonts w:hint="cs"/>
          <w:b/>
          <w:bCs/>
          <w:noProof w:val="0"/>
          <w:color w:val="000000"/>
          <w:sz w:val="40"/>
          <w:szCs w:val="40"/>
          <w:rtl/>
          <w:lang w:eastAsia="en-US"/>
        </w:rPr>
        <w:t>ושירותי ייעוץ לאגף</w:t>
      </w:r>
      <w:r w:rsidRPr="00105187">
        <w:rPr>
          <w:rFonts w:hint="cs"/>
          <w:b/>
          <w:bCs/>
          <w:noProof w:val="0"/>
          <w:color w:val="000000"/>
          <w:sz w:val="40"/>
          <w:szCs w:val="40"/>
          <w:rtl/>
          <w:lang w:eastAsia="en-US"/>
        </w:rPr>
        <w:t xml:space="preserve"> בתחומים בהם הוא עוסק</w:t>
      </w:r>
    </w:p>
    <w:p w:rsidR="00360FA9" w:rsidRDefault="00CF427F" w:rsidP="007E0DA1">
      <w:pPr>
        <w:pStyle w:val="11"/>
        <w:numPr>
          <w:ilvl w:val="0"/>
          <w:numId w:val="4"/>
        </w:numPr>
        <w:spacing w:before="0" w:after="0"/>
        <w:ind w:left="566" w:hanging="540"/>
        <w:rPr>
          <w:rFonts w:eastAsia="Calibri"/>
          <w:noProof w:val="0"/>
          <w:lang w:val="x-none" w:eastAsia="en-US"/>
        </w:rPr>
      </w:pPr>
      <w:r>
        <w:rPr>
          <w:rFonts w:hint="cs"/>
          <w:rtl/>
        </w:rPr>
        <w:t xml:space="preserve">משרד העלייה והקליטה </w:t>
      </w:r>
      <w:r w:rsidR="00CC385D" w:rsidRPr="009D1B9F">
        <w:rPr>
          <w:rFonts w:hint="cs"/>
          <w:rtl/>
        </w:rPr>
        <w:t>(</w:t>
      </w:r>
      <w:r>
        <w:rPr>
          <w:rFonts w:hint="cs"/>
          <w:rtl/>
        </w:rPr>
        <w:t xml:space="preserve">להלן: </w:t>
      </w:r>
      <w:r w:rsidR="00CC385D" w:rsidRPr="009D1B9F">
        <w:rPr>
          <w:rFonts w:hint="cs"/>
          <w:rtl/>
        </w:rPr>
        <w:t>"</w:t>
      </w:r>
      <w:r w:rsidR="00CC385D">
        <w:rPr>
          <w:rFonts w:hint="cs"/>
          <w:b/>
          <w:bCs/>
          <w:rtl/>
        </w:rPr>
        <w:t>המשרד</w:t>
      </w:r>
      <w:r w:rsidR="00CC385D" w:rsidRPr="009D1B9F">
        <w:rPr>
          <w:rFonts w:hint="cs"/>
          <w:rtl/>
        </w:rPr>
        <w:t>")</w:t>
      </w:r>
      <w:r w:rsidR="009315A6">
        <w:rPr>
          <w:rFonts w:hint="cs"/>
          <w:rtl/>
        </w:rPr>
        <w:t xml:space="preserve"> באמצעות אגף יזמות עסקית,</w:t>
      </w:r>
      <w:r w:rsidR="00CC385D" w:rsidRPr="009D1B9F">
        <w:rPr>
          <w:rFonts w:hint="cs"/>
          <w:rtl/>
        </w:rPr>
        <w:t xml:space="preserve"> </w:t>
      </w:r>
      <w:r w:rsidR="007E0DA1">
        <w:rPr>
          <w:rFonts w:hint="cs"/>
          <w:rtl/>
        </w:rPr>
        <w:t>מזמין בזאת קבלת</w:t>
      </w:r>
      <w:r w:rsidR="007E0DA1">
        <w:rPr>
          <w:rFonts w:eastAsia="Calibri" w:hint="cs"/>
          <w:noProof w:val="0"/>
          <w:rtl/>
          <w:lang w:val="x-none" w:eastAsia="en-US"/>
        </w:rPr>
        <w:t xml:space="preserve"> הצעות</w:t>
      </w:r>
      <w:r w:rsidRPr="00CF427F">
        <w:rPr>
          <w:rFonts w:eastAsia="Calibri" w:hint="cs"/>
          <w:noProof w:val="0"/>
          <w:rtl/>
          <w:lang w:val="x-none" w:eastAsia="en-US"/>
        </w:rPr>
        <w:t xml:space="preserve"> </w:t>
      </w:r>
      <w:r w:rsidR="007E0DA1" w:rsidRPr="00F2225A">
        <w:rPr>
          <w:rFonts w:hint="cs"/>
          <w:noProof w:val="0"/>
          <w:rtl/>
          <w:lang w:val="ru-RU"/>
        </w:rPr>
        <w:t xml:space="preserve">למתן </w:t>
      </w:r>
      <w:r w:rsidR="00BE328D">
        <w:rPr>
          <w:rFonts w:hint="cs"/>
          <w:noProof w:val="0"/>
          <w:rtl/>
          <w:lang w:val="ru-RU"/>
        </w:rPr>
        <w:t>שירותי תיאום ופיקוח על פעילות 'הקרן ליזמות עולים ותושבים חוזרים</w:t>
      </w:r>
      <w:r w:rsidR="007E0DA1">
        <w:rPr>
          <w:rFonts w:hint="cs"/>
          <w:noProof w:val="0"/>
          <w:rtl/>
          <w:lang w:val="ru-RU"/>
        </w:rPr>
        <w:t xml:space="preserve"> של המשרד</w:t>
      </w:r>
      <w:r w:rsidR="00BE328D">
        <w:rPr>
          <w:rFonts w:hint="cs"/>
          <w:noProof w:val="0"/>
          <w:rtl/>
          <w:lang w:val="ru-RU"/>
        </w:rPr>
        <w:t>'</w:t>
      </w:r>
      <w:r w:rsidR="007E0DA1">
        <w:rPr>
          <w:rFonts w:hint="cs"/>
          <w:noProof w:val="0"/>
          <w:rtl/>
          <w:lang w:val="ru-RU"/>
        </w:rPr>
        <w:t xml:space="preserve">, ולמתן שירותי </w:t>
      </w:r>
      <w:r w:rsidR="007E0DA1" w:rsidRPr="00F2225A">
        <w:rPr>
          <w:rFonts w:hint="cs"/>
          <w:noProof w:val="0"/>
          <w:rtl/>
          <w:lang w:val="ru-RU"/>
        </w:rPr>
        <w:t>פיקוח על הסיוע שמעניק אגף יזמות עסקית ליזמים ולבעלי עסקים, עולים ותושבים חוזרים</w:t>
      </w:r>
      <w:r w:rsidR="00105187">
        <w:rPr>
          <w:rFonts w:hint="cs"/>
          <w:noProof w:val="0"/>
          <w:rtl/>
          <w:lang w:val="ru-RU"/>
        </w:rPr>
        <w:t xml:space="preserve"> וכן שירותי ייעוץ לאגף</w:t>
      </w:r>
      <w:r w:rsidR="007E0DA1">
        <w:rPr>
          <w:rFonts w:hint="cs"/>
          <w:noProof w:val="0"/>
          <w:rtl/>
          <w:lang w:val="ru-RU"/>
        </w:rPr>
        <w:t xml:space="preserve"> בתחומים בהם עוסק האגף</w:t>
      </w:r>
      <w:r w:rsidR="00360FA9">
        <w:rPr>
          <w:rFonts w:eastAsia="Calibri" w:hint="cs"/>
          <w:rtl/>
          <w:lang w:eastAsia="en-US"/>
        </w:rPr>
        <w:t>.</w:t>
      </w:r>
    </w:p>
    <w:p w:rsidR="005D4F61" w:rsidRPr="007E0DA1" w:rsidRDefault="005D4F61" w:rsidP="00973529">
      <w:pPr>
        <w:pStyle w:val="11"/>
        <w:spacing w:before="0" w:after="0"/>
        <w:ind w:left="566"/>
        <w:rPr>
          <w:rFonts w:eastAsia="Calibri"/>
          <w:noProof w:val="0"/>
          <w:rtl/>
          <w:lang w:val="x-none" w:eastAsia="en-US"/>
        </w:rPr>
      </w:pPr>
    </w:p>
    <w:p w:rsidR="00F7242A" w:rsidRDefault="00F7242A" w:rsidP="0011072C">
      <w:pPr>
        <w:pStyle w:val="11"/>
        <w:tabs>
          <w:tab w:val="clear" w:pos="1826"/>
        </w:tabs>
        <w:spacing w:before="0" w:after="0"/>
        <w:ind w:hanging="568"/>
        <w:rPr>
          <w:rtl/>
        </w:rPr>
      </w:pPr>
      <w:r>
        <w:rPr>
          <w:rFonts w:hint="cs"/>
          <w:rtl/>
        </w:rPr>
        <w:t>2.</w:t>
      </w:r>
      <w:r>
        <w:rPr>
          <w:rFonts w:hint="cs"/>
          <w:rtl/>
        </w:rPr>
        <w:tab/>
      </w:r>
      <w:r w:rsidR="003A7FA9">
        <w:rPr>
          <w:rtl/>
        </w:rPr>
        <w:t>רשאים להגיש הצעות</w:t>
      </w:r>
      <w:r w:rsidR="00CF2F2E" w:rsidRPr="00414876">
        <w:rPr>
          <w:rtl/>
        </w:rPr>
        <w:t xml:space="preserve"> במענה </w:t>
      </w:r>
      <w:r w:rsidR="00CF2F2E" w:rsidRPr="00414876">
        <w:rPr>
          <w:rFonts w:hint="cs"/>
          <w:rtl/>
        </w:rPr>
        <w:t>למכרז</w:t>
      </w:r>
      <w:r w:rsidR="00CF2F2E" w:rsidRPr="00414876">
        <w:rPr>
          <w:rtl/>
        </w:rPr>
        <w:t xml:space="preserve"> זה</w:t>
      </w:r>
      <w:r w:rsidR="00CF2F2E" w:rsidRPr="00414876">
        <w:rPr>
          <w:rFonts w:hint="cs"/>
          <w:rtl/>
        </w:rPr>
        <w:t xml:space="preserve"> </w:t>
      </w:r>
      <w:r w:rsidR="00CF2F2E" w:rsidRPr="00414876">
        <w:rPr>
          <w:rtl/>
        </w:rPr>
        <w:t>תאגידים</w:t>
      </w:r>
      <w:r w:rsidR="00CF2F2E" w:rsidRPr="00414876">
        <w:rPr>
          <w:rFonts w:hint="cs"/>
          <w:rtl/>
        </w:rPr>
        <w:t xml:space="preserve"> </w:t>
      </w:r>
      <w:r w:rsidR="00210996">
        <w:rPr>
          <w:rtl/>
        </w:rPr>
        <w:t>העומדים בדרישות הסף המפורטות</w:t>
      </w:r>
      <w:r w:rsidR="00210996">
        <w:rPr>
          <w:rFonts w:hint="cs"/>
          <w:rtl/>
        </w:rPr>
        <w:t xml:space="preserve"> </w:t>
      </w:r>
      <w:r w:rsidR="0011072C">
        <w:rPr>
          <w:rFonts w:hint="cs"/>
          <w:rtl/>
        </w:rPr>
        <w:t>במסמכי המכרז.</w:t>
      </w:r>
    </w:p>
    <w:p w:rsidR="00793A9D" w:rsidRDefault="00793A9D" w:rsidP="00973529">
      <w:pPr>
        <w:tabs>
          <w:tab w:val="left" w:pos="566"/>
        </w:tabs>
        <w:spacing w:line="360" w:lineRule="auto"/>
        <w:jc w:val="both"/>
        <w:rPr>
          <w:sz w:val="24"/>
          <w:szCs w:val="24"/>
          <w:rtl/>
        </w:rPr>
      </w:pPr>
    </w:p>
    <w:p w:rsidR="00973529" w:rsidRDefault="00CF2F2E" w:rsidP="00973529">
      <w:pPr>
        <w:tabs>
          <w:tab w:val="left" w:pos="566"/>
        </w:tabs>
        <w:spacing w:line="360" w:lineRule="auto"/>
        <w:jc w:val="both"/>
        <w:rPr>
          <w:sz w:val="24"/>
          <w:szCs w:val="24"/>
          <w:rtl/>
        </w:rPr>
      </w:pPr>
      <w:r>
        <w:rPr>
          <w:rFonts w:hint="cs"/>
          <w:sz w:val="24"/>
          <w:szCs w:val="24"/>
          <w:rtl/>
        </w:rPr>
        <w:t>3.</w:t>
      </w:r>
      <w:r>
        <w:rPr>
          <w:rFonts w:hint="cs"/>
          <w:sz w:val="24"/>
          <w:szCs w:val="24"/>
          <w:rtl/>
        </w:rPr>
        <w:tab/>
      </w:r>
      <w:r>
        <w:rPr>
          <w:b/>
          <w:bCs/>
          <w:sz w:val="24"/>
          <w:szCs w:val="24"/>
          <w:u w:val="single"/>
          <w:rtl/>
        </w:rPr>
        <w:t xml:space="preserve">תקופת </w:t>
      </w:r>
      <w:r>
        <w:rPr>
          <w:rFonts w:hint="cs"/>
          <w:b/>
          <w:bCs/>
          <w:sz w:val="24"/>
          <w:szCs w:val="24"/>
          <w:u w:val="single"/>
          <w:rtl/>
        </w:rPr>
        <w:t xml:space="preserve"> </w:t>
      </w:r>
      <w:r w:rsidRPr="004E0686">
        <w:rPr>
          <w:b/>
          <w:bCs/>
          <w:sz w:val="24"/>
          <w:szCs w:val="24"/>
          <w:u w:val="single"/>
          <w:rtl/>
        </w:rPr>
        <w:t>ההתקשרות</w:t>
      </w:r>
    </w:p>
    <w:p w:rsidR="00360FA9" w:rsidRDefault="00360FA9" w:rsidP="00360FA9">
      <w:pPr>
        <w:pStyle w:val="11"/>
        <w:spacing w:before="0" w:after="0"/>
        <w:ind w:left="566"/>
        <w:rPr>
          <w:rFonts w:eastAsia="Calibri"/>
          <w:rtl/>
          <w:lang w:eastAsia="en-US"/>
        </w:rPr>
      </w:pPr>
      <w:r w:rsidRPr="00360FA9">
        <w:rPr>
          <w:rFonts w:eastAsia="Calibri" w:hint="cs"/>
          <w:rtl/>
          <w:lang w:eastAsia="en-US"/>
        </w:rPr>
        <w:t>ההתקשרות</w:t>
      </w:r>
      <w:r w:rsidRPr="00360FA9">
        <w:rPr>
          <w:rFonts w:eastAsia="Calibri"/>
          <w:lang w:eastAsia="en-US"/>
        </w:rPr>
        <w:t xml:space="preserve"> </w:t>
      </w:r>
      <w:r w:rsidRPr="00360FA9">
        <w:rPr>
          <w:rFonts w:eastAsia="Calibri" w:hint="cs"/>
          <w:rtl/>
          <w:lang w:eastAsia="en-US"/>
        </w:rPr>
        <w:t>הראשונית</w:t>
      </w:r>
      <w:r w:rsidRPr="00360FA9">
        <w:rPr>
          <w:rFonts w:eastAsia="Calibri"/>
          <w:lang w:eastAsia="en-US"/>
        </w:rPr>
        <w:t xml:space="preserve"> </w:t>
      </w:r>
      <w:r w:rsidRPr="00360FA9">
        <w:rPr>
          <w:rFonts w:eastAsia="Calibri" w:hint="cs"/>
          <w:rtl/>
          <w:lang w:eastAsia="en-US"/>
        </w:rPr>
        <w:t>עם</w:t>
      </w:r>
      <w:r w:rsidRPr="00360FA9">
        <w:rPr>
          <w:rFonts w:eastAsia="Calibri"/>
          <w:lang w:eastAsia="en-US"/>
        </w:rPr>
        <w:t xml:space="preserve"> </w:t>
      </w:r>
      <w:r w:rsidRPr="00360FA9">
        <w:rPr>
          <w:rFonts w:eastAsia="Calibri" w:hint="cs"/>
          <w:rtl/>
          <w:lang w:eastAsia="en-US"/>
        </w:rPr>
        <w:t>הספק</w:t>
      </w:r>
      <w:r w:rsidRPr="00360FA9">
        <w:rPr>
          <w:rFonts w:eastAsia="Calibri"/>
          <w:lang w:eastAsia="en-US"/>
        </w:rPr>
        <w:t xml:space="preserve"> </w:t>
      </w:r>
      <w:r w:rsidRPr="00360FA9">
        <w:rPr>
          <w:rFonts w:eastAsia="Calibri" w:hint="cs"/>
          <w:rtl/>
          <w:lang w:eastAsia="en-US"/>
        </w:rPr>
        <w:t>הזוכה</w:t>
      </w:r>
      <w:r w:rsidRPr="00360FA9">
        <w:rPr>
          <w:rFonts w:eastAsia="Calibri"/>
          <w:lang w:eastAsia="en-US"/>
        </w:rPr>
        <w:t xml:space="preserve"> </w:t>
      </w:r>
      <w:r w:rsidRPr="00360FA9">
        <w:rPr>
          <w:rFonts w:eastAsia="Calibri" w:hint="cs"/>
          <w:rtl/>
          <w:lang w:eastAsia="en-US"/>
        </w:rPr>
        <w:t>תעשה</w:t>
      </w:r>
      <w:r w:rsidRPr="00360FA9">
        <w:rPr>
          <w:rFonts w:eastAsia="Calibri"/>
          <w:lang w:eastAsia="en-US"/>
        </w:rPr>
        <w:t xml:space="preserve"> </w:t>
      </w:r>
      <w:r w:rsidRPr="00360FA9">
        <w:rPr>
          <w:rFonts w:eastAsia="Calibri" w:hint="cs"/>
          <w:rtl/>
          <w:lang w:eastAsia="en-US"/>
        </w:rPr>
        <w:t>בסמוך</w:t>
      </w:r>
      <w:r w:rsidRPr="00360FA9">
        <w:rPr>
          <w:rFonts w:eastAsia="Calibri"/>
          <w:lang w:eastAsia="en-US"/>
        </w:rPr>
        <w:t xml:space="preserve"> </w:t>
      </w:r>
      <w:r w:rsidRPr="00360FA9">
        <w:rPr>
          <w:rFonts w:eastAsia="Calibri" w:hint="cs"/>
          <w:rtl/>
          <w:lang w:eastAsia="en-US"/>
        </w:rPr>
        <w:t>לאחר</w:t>
      </w:r>
      <w:r w:rsidRPr="00360FA9">
        <w:rPr>
          <w:rFonts w:eastAsia="Calibri"/>
          <w:lang w:eastAsia="en-US"/>
        </w:rPr>
        <w:t xml:space="preserve"> </w:t>
      </w:r>
      <w:r w:rsidRPr="00360FA9">
        <w:rPr>
          <w:rFonts w:eastAsia="Calibri" w:hint="cs"/>
          <w:rtl/>
          <w:lang w:eastAsia="en-US"/>
        </w:rPr>
        <w:t>סיום</w:t>
      </w:r>
      <w:r w:rsidRPr="00360FA9">
        <w:rPr>
          <w:rFonts w:eastAsia="Calibri"/>
          <w:lang w:eastAsia="en-US"/>
        </w:rPr>
        <w:t xml:space="preserve"> </w:t>
      </w:r>
      <w:r w:rsidRPr="00360FA9">
        <w:rPr>
          <w:rFonts w:eastAsia="Calibri" w:hint="cs"/>
          <w:rtl/>
          <w:lang w:eastAsia="en-US"/>
        </w:rPr>
        <w:t>הליכי</w:t>
      </w:r>
      <w:r w:rsidRPr="00360FA9">
        <w:rPr>
          <w:rFonts w:eastAsia="Calibri"/>
          <w:lang w:eastAsia="en-US"/>
        </w:rPr>
        <w:t xml:space="preserve"> </w:t>
      </w:r>
      <w:r w:rsidRPr="00360FA9">
        <w:rPr>
          <w:rFonts w:eastAsia="Calibri" w:hint="cs"/>
          <w:rtl/>
          <w:lang w:eastAsia="en-US"/>
        </w:rPr>
        <w:t>המכרז</w:t>
      </w:r>
      <w:r w:rsidRPr="00360FA9">
        <w:rPr>
          <w:rFonts w:eastAsia="Calibri"/>
          <w:lang w:eastAsia="en-US"/>
        </w:rPr>
        <w:t xml:space="preserve"> </w:t>
      </w:r>
      <w:r w:rsidRPr="00360FA9">
        <w:rPr>
          <w:rFonts w:eastAsia="Calibri" w:hint="cs"/>
          <w:rtl/>
          <w:lang w:eastAsia="en-US"/>
        </w:rPr>
        <w:t>ותהיה</w:t>
      </w:r>
      <w:r w:rsidRPr="00360FA9">
        <w:rPr>
          <w:rFonts w:eastAsia="Calibri"/>
          <w:lang w:eastAsia="en-US"/>
        </w:rPr>
        <w:t xml:space="preserve"> </w:t>
      </w:r>
      <w:r w:rsidRPr="00360FA9">
        <w:rPr>
          <w:rFonts w:eastAsia="Calibri" w:hint="cs"/>
          <w:rtl/>
          <w:lang w:eastAsia="en-US"/>
        </w:rPr>
        <w:t>לתקופה</w:t>
      </w:r>
      <w:r>
        <w:rPr>
          <w:rFonts w:eastAsia="Calibri" w:hint="cs"/>
          <w:rtl/>
          <w:lang w:eastAsia="en-US"/>
        </w:rPr>
        <w:t xml:space="preserve"> </w:t>
      </w:r>
      <w:r w:rsidRPr="00360FA9">
        <w:rPr>
          <w:rFonts w:eastAsia="Calibri" w:hint="cs"/>
          <w:rtl/>
          <w:lang w:eastAsia="en-US"/>
        </w:rPr>
        <w:t>של</w:t>
      </w:r>
      <w:r w:rsidRPr="00360FA9">
        <w:rPr>
          <w:rFonts w:eastAsia="Calibri"/>
          <w:lang w:eastAsia="en-US"/>
        </w:rPr>
        <w:t xml:space="preserve"> </w:t>
      </w:r>
      <w:r>
        <w:rPr>
          <w:rFonts w:eastAsia="Calibri" w:hint="cs"/>
          <w:rtl/>
          <w:lang w:eastAsia="en-US"/>
        </w:rPr>
        <w:t>שנה</w:t>
      </w:r>
      <w:r w:rsidRPr="00360FA9">
        <w:rPr>
          <w:rFonts w:eastAsia="Calibri"/>
          <w:lang w:eastAsia="en-US"/>
        </w:rPr>
        <w:t xml:space="preserve"> </w:t>
      </w:r>
      <w:r w:rsidRPr="00360FA9">
        <w:rPr>
          <w:rFonts w:eastAsia="Calibri" w:hint="cs"/>
          <w:rtl/>
          <w:lang w:eastAsia="en-US"/>
        </w:rPr>
        <w:t>מיום</w:t>
      </w:r>
      <w:r w:rsidRPr="00360FA9">
        <w:rPr>
          <w:rFonts w:eastAsia="Calibri"/>
          <w:lang w:eastAsia="en-US"/>
        </w:rPr>
        <w:t xml:space="preserve"> </w:t>
      </w:r>
      <w:r w:rsidRPr="00360FA9">
        <w:rPr>
          <w:rFonts w:eastAsia="Calibri" w:hint="cs"/>
          <w:rtl/>
          <w:lang w:eastAsia="en-US"/>
        </w:rPr>
        <w:t>החתימה</w:t>
      </w:r>
      <w:r w:rsidRPr="00360FA9">
        <w:rPr>
          <w:rFonts w:eastAsia="Calibri"/>
          <w:lang w:eastAsia="en-US"/>
        </w:rPr>
        <w:t xml:space="preserve"> </w:t>
      </w:r>
      <w:r w:rsidRPr="00360FA9">
        <w:rPr>
          <w:rFonts w:eastAsia="Calibri" w:hint="cs"/>
          <w:rtl/>
          <w:lang w:eastAsia="en-US"/>
        </w:rPr>
        <w:t>על</w:t>
      </w:r>
      <w:r w:rsidRPr="00360FA9">
        <w:rPr>
          <w:rFonts w:eastAsia="Calibri"/>
          <w:lang w:eastAsia="en-US"/>
        </w:rPr>
        <w:t xml:space="preserve"> </w:t>
      </w:r>
      <w:r w:rsidRPr="00360FA9">
        <w:rPr>
          <w:rFonts w:eastAsia="Calibri" w:hint="cs"/>
          <w:rtl/>
          <w:lang w:eastAsia="en-US"/>
        </w:rPr>
        <w:t>ההסכם</w:t>
      </w:r>
      <w:r>
        <w:rPr>
          <w:rFonts w:eastAsia="Calibri" w:hint="cs"/>
          <w:rtl/>
          <w:lang w:eastAsia="en-US"/>
        </w:rPr>
        <w:t>.</w:t>
      </w:r>
      <w:r w:rsidRPr="00360FA9">
        <w:rPr>
          <w:rFonts w:eastAsia="Calibri"/>
          <w:lang w:eastAsia="en-US"/>
        </w:rPr>
        <w:t xml:space="preserve"> </w:t>
      </w:r>
      <w:r w:rsidRPr="00360FA9">
        <w:rPr>
          <w:rFonts w:eastAsia="Calibri" w:hint="cs"/>
          <w:rtl/>
          <w:lang w:eastAsia="en-US"/>
        </w:rPr>
        <w:t>למשרד</w:t>
      </w:r>
      <w:r w:rsidRPr="00360FA9">
        <w:rPr>
          <w:rFonts w:eastAsia="Calibri"/>
          <w:lang w:eastAsia="en-US"/>
        </w:rPr>
        <w:t xml:space="preserve"> </w:t>
      </w:r>
      <w:r w:rsidRPr="00360FA9">
        <w:rPr>
          <w:rFonts w:eastAsia="Calibri" w:hint="cs"/>
          <w:rtl/>
          <w:lang w:eastAsia="en-US"/>
        </w:rPr>
        <w:t>שמורה</w:t>
      </w:r>
      <w:r w:rsidRPr="00360FA9">
        <w:rPr>
          <w:rFonts w:eastAsia="Calibri"/>
          <w:lang w:eastAsia="en-US"/>
        </w:rPr>
        <w:t xml:space="preserve"> </w:t>
      </w:r>
      <w:r w:rsidRPr="00360FA9">
        <w:rPr>
          <w:rFonts w:eastAsia="Calibri" w:hint="cs"/>
          <w:rtl/>
          <w:lang w:eastAsia="en-US"/>
        </w:rPr>
        <w:t>זכות</w:t>
      </w:r>
      <w:r w:rsidRPr="00360FA9">
        <w:rPr>
          <w:rFonts w:eastAsia="Calibri"/>
          <w:lang w:eastAsia="en-US"/>
        </w:rPr>
        <w:t xml:space="preserve"> </w:t>
      </w:r>
      <w:r>
        <w:rPr>
          <w:rFonts w:eastAsia="Calibri" w:hint="cs"/>
          <w:rtl/>
          <w:lang w:eastAsia="en-US"/>
        </w:rPr>
        <w:t xml:space="preserve">הברירה, </w:t>
      </w:r>
      <w:r w:rsidRPr="00360FA9">
        <w:rPr>
          <w:rFonts w:eastAsia="Calibri" w:hint="cs"/>
          <w:rtl/>
          <w:lang w:eastAsia="en-US"/>
        </w:rPr>
        <w:t>לפי</w:t>
      </w:r>
      <w:r w:rsidRPr="00360FA9">
        <w:rPr>
          <w:rFonts w:eastAsia="Calibri"/>
          <w:lang w:eastAsia="en-US"/>
        </w:rPr>
        <w:t xml:space="preserve"> </w:t>
      </w:r>
      <w:r w:rsidRPr="00360FA9">
        <w:rPr>
          <w:rFonts w:eastAsia="Calibri" w:hint="cs"/>
          <w:rtl/>
          <w:lang w:eastAsia="en-US"/>
        </w:rPr>
        <w:t>שיקול</w:t>
      </w:r>
      <w:r w:rsidRPr="00360FA9">
        <w:rPr>
          <w:rFonts w:eastAsia="Calibri"/>
          <w:lang w:eastAsia="en-US"/>
        </w:rPr>
        <w:t xml:space="preserve"> </w:t>
      </w:r>
      <w:r w:rsidRPr="00360FA9">
        <w:rPr>
          <w:rFonts w:eastAsia="Calibri" w:hint="cs"/>
          <w:rtl/>
          <w:lang w:eastAsia="en-US"/>
        </w:rPr>
        <w:t>דעתו</w:t>
      </w:r>
      <w:r w:rsidRPr="00360FA9">
        <w:rPr>
          <w:rFonts w:eastAsia="Calibri"/>
          <w:lang w:eastAsia="en-US"/>
        </w:rPr>
        <w:t xml:space="preserve"> </w:t>
      </w:r>
      <w:r w:rsidRPr="00360FA9">
        <w:rPr>
          <w:rFonts w:eastAsia="Calibri" w:hint="cs"/>
          <w:rtl/>
          <w:lang w:eastAsia="en-US"/>
        </w:rPr>
        <w:t>הבלעדי</w:t>
      </w:r>
      <w:r>
        <w:rPr>
          <w:rFonts w:eastAsia="Calibri" w:hint="cs"/>
          <w:rtl/>
          <w:lang w:eastAsia="en-US"/>
        </w:rPr>
        <w:t xml:space="preserve"> </w:t>
      </w:r>
      <w:r w:rsidRPr="00360FA9">
        <w:rPr>
          <w:rFonts w:eastAsia="Calibri" w:hint="cs"/>
          <w:rtl/>
          <w:lang w:eastAsia="en-US"/>
        </w:rPr>
        <w:t>להאריך</w:t>
      </w:r>
      <w:r w:rsidRPr="00360FA9">
        <w:rPr>
          <w:rFonts w:eastAsia="Calibri"/>
          <w:lang w:eastAsia="en-US"/>
        </w:rPr>
        <w:t xml:space="preserve"> </w:t>
      </w:r>
      <w:r w:rsidRPr="00360FA9">
        <w:rPr>
          <w:rFonts w:eastAsia="Calibri" w:hint="cs"/>
          <w:rtl/>
          <w:lang w:eastAsia="en-US"/>
        </w:rPr>
        <w:t>את</w:t>
      </w:r>
      <w:r w:rsidRPr="00360FA9">
        <w:rPr>
          <w:rFonts w:eastAsia="Calibri"/>
          <w:lang w:eastAsia="en-US"/>
        </w:rPr>
        <w:t xml:space="preserve"> </w:t>
      </w:r>
      <w:r w:rsidRPr="00360FA9">
        <w:rPr>
          <w:rFonts w:eastAsia="Calibri" w:hint="cs"/>
          <w:rtl/>
          <w:lang w:eastAsia="en-US"/>
        </w:rPr>
        <w:t>תקופת</w:t>
      </w:r>
      <w:r w:rsidRPr="00360FA9">
        <w:rPr>
          <w:rFonts w:eastAsia="Calibri"/>
          <w:lang w:eastAsia="en-US"/>
        </w:rPr>
        <w:t xml:space="preserve"> </w:t>
      </w:r>
      <w:r w:rsidRPr="00360FA9">
        <w:rPr>
          <w:rFonts w:eastAsia="Calibri" w:hint="cs"/>
          <w:rtl/>
          <w:lang w:eastAsia="en-US"/>
        </w:rPr>
        <w:t>ההתקשרות</w:t>
      </w:r>
      <w:r w:rsidRPr="00360FA9">
        <w:rPr>
          <w:rFonts w:eastAsia="Calibri"/>
          <w:lang w:eastAsia="en-US"/>
        </w:rPr>
        <w:t xml:space="preserve"> </w:t>
      </w:r>
      <w:r w:rsidRPr="00360FA9">
        <w:rPr>
          <w:rFonts w:eastAsia="Calibri" w:hint="cs"/>
          <w:rtl/>
          <w:lang w:eastAsia="en-US"/>
        </w:rPr>
        <w:t>לתקופה</w:t>
      </w:r>
      <w:r>
        <w:rPr>
          <w:rFonts w:eastAsia="Calibri" w:hint="cs"/>
          <w:rtl/>
          <w:lang w:eastAsia="en-US"/>
        </w:rPr>
        <w:t xml:space="preserve">, </w:t>
      </w:r>
      <w:r w:rsidRPr="00360FA9">
        <w:rPr>
          <w:rFonts w:eastAsia="Calibri" w:hint="cs"/>
          <w:rtl/>
          <w:lang w:eastAsia="en-US"/>
        </w:rPr>
        <w:t>או</w:t>
      </w:r>
      <w:r w:rsidRPr="00360FA9">
        <w:rPr>
          <w:rFonts w:eastAsia="Calibri"/>
          <w:lang w:eastAsia="en-US"/>
        </w:rPr>
        <w:t xml:space="preserve"> </w:t>
      </w:r>
      <w:r w:rsidRPr="00360FA9">
        <w:rPr>
          <w:rFonts w:eastAsia="Calibri" w:hint="cs"/>
          <w:rtl/>
          <w:lang w:eastAsia="en-US"/>
        </w:rPr>
        <w:t>לתקופות</w:t>
      </w:r>
      <w:r w:rsidRPr="00360FA9">
        <w:rPr>
          <w:rFonts w:eastAsia="Calibri"/>
          <w:lang w:eastAsia="en-US"/>
        </w:rPr>
        <w:t xml:space="preserve"> </w:t>
      </w:r>
      <w:r w:rsidRPr="00360FA9">
        <w:rPr>
          <w:rFonts w:eastAsia="Calibri" w:hint="cs"/>
          <w:rtl/>
          <w:lang w:eastAsia="en-US"/>
        </w:rPr>
        <w:t>נוספות</w:t>
      </w:r>
      <w:r>
        <w:rPr>
          <w:rFonts w:eastAsia="Calibri" w:hint="cs"/>
          <w:rtl/>
          <w:lang w:eastAsia="en-US"/>
        </w:rPr>
        <w:t xml:space="preserve">, </w:t>
      </w:r>
      <w:r w:rsidRPr="00360FA9">
        <w:rPr>
          <w:rFonts w:eastAsia="Calibri" w:hint="cs"/>
          <w:rtl/>
          <w:lang w:eastAsia="en-US"/>
        </w:rPr>
        <w:t>אשר</w:t>
      </w:r>
      <w:r w:rsidRPr="00360FA9">
        <w:rPr>
          <w:rFonts w:eastAsia="Calibri"/>
          <w:lang w:eastAsia="en-US"/>
        </w:rPr>
        <w:t xml:space="preserve"> </w:t>
      </w:r>
      <w:r w:rsidRPr="00360FA9">
        <w:rPr>
          <w:rFonts w:eastAsia="Calibri" w:hint="cs"/>
          <w:rtl/>
          <w:lang w:eastAsia="en-US"/>
        </w:rPr>
        <w:t>ביחד</w:t>
      </w:r>
      <w:r w:rsidRPr="00360FA9">
        <w:rPr>
          <w:rFonts w:eastAsia="Calibri"/>
          <w:lang w:eastAsia="en-US"/>
        </w:rPr>
        <w:t xml:space="preserve"> </w:t>
      </w:r>
      <w:r w:rsidRPr="00360FA9">
        <w:rPr>
          <w:rFonts w:eastAsia="Calibri" w:hint="cs"/>
          <w:rtl/>
          <w:lang w:eastAsia="en-US"/>
        </w:rPr>
        <w:t>לא</w:t>
      </w:r>
      <w:r w:rsidRPr="00360FA9">
        <w:rPr>
          <w:rFonts w:eastAsia="Calibri"/>
          <w:lang w:eastAsia="en-US"/>
        </w:rPr>
        <w:t xml:space="preserve"> </w:t>
      </w:r>
      <w:r w:rsidRPr="00360FA9">
        <w:rPr>
          <w:rFonts w:eastAsia="Calibri" w:hint="cs"/>
          <w:rtl/>
          <w:lang w:eastAsia="en-US"/>
        </w:rPr>
        <w:t>יעלו</w:t>
      </w:r>
      <w:r w:rsidRPr="00360FA9">
        <w:rPr>
          <w:rFonts w:eastAsia="Calibri"/>
          <w:lang w:eastAsia="en-US"/>
        </w:rPr>
        <w:t xml:space="preserve"> </w:t>
      </w:r>
      <w:r w:rsidRPr="00360FA9">
        <w:rPr>
          <w:rFonts w:eastAsia="Calibri" w:hint="cs"/>
          <w:rtl/>
          <w:lang w:eastAsia="en-US"/>
        </w:rPr>
        <w:t>על</w:t>
      </w:r>
      <w:r w:rsidRPr="00360FA9">
        <w:rPr>
          <w:rFonts w:eastAsia="Calibri"/>
          <w:lang w:eastAsia="en-US"/>
        </w:rPr>
        <w:t xml:space="preserve"> </w:t>
      </w:r>
      <w:r w:rsidRPr="00360FA9">
        <w:rPr>
          <w:rFonts w:eastAsia="Calibri" w:hint="cs"/>
          <w:rtl/>
          <w:lang w:eastAsia="en-US"/>
        </w:rPr>
        <w:t>תקופה</w:t>
      </w:r>
      <w:r>
        <w:rPr>
          <w:rFonts w:eastAsia="Calibri" w:hint="cs"/>
          <w:rtl/>
          <w:lang w:eastAsia="en-US"/>
        </w:rPr>
        <w:t xml:space="preserve"> </w:t>
      </w:r>
      <w:r w:rsidRPr="00360FA9">
        <w:rPr>
          <w:rFonts w:eastAsia="Calibri" w:hint="cs"/>
          <w:rtl/>
          <w:lang w:eastAsia="en-US"/>
        </w:rPr>
        <w:t>מצטברת</w:t>
      </w:r>
      <w:r w:rsidRPr="00360FA9">
        <w:rPr>
          <w:rFonts w:eastAsia="Calibri"/>
          <w:lang w:eastAsia="en-US"/>
        </w:rPr>
        <w:t xml:space="preserve"> </w:t>
      </w:r>
      <w:r w:rsidRPr="00360FA9">
        <w:rPr>
          <w:rFonts w:eastAsia="Calibri" w:hint="cs"/>
          <w:rtl/>
          <w:lang w:eastAsia="en-US"/>
        </w:rPr>
        <w:t>של</w:t>
      </w:r>
      <w:r w:rsidRPr="00360FA9">
        <w:rPr>
          <w:rFonts w:eastAsia="Calibri"/>
          <w:lang w:eastAsia="en-US"/>
        </w:rPr>
        <w:t xml:space="preserve"> 5 </w:t>
      </w:r>
      <w:r w:rsidRPr="00360FA9">
        <w:rPr>
          <w:rFonts w:eastAsia="Calibri" w:hint="cs"/>
          <w:rtl/>
          <w:lang w:eastAsia="en-US"/>
        </w:rPr>
        <w:t>שנים</w:t>
      </w:r>
      <w:r w:rsidR="000B3A66">
        <w:rPr>
          <w:rFonts w:eastAsia="Calibri" w:hint="cs"/>
          <w:rtl/>
          <w:lang w:eastAsia="en-US"/>
        </w:rPr>
        <w:t>.</w:t>
      </w:r>
      <w:r w:rsidRPr="00360FA9">
        <w:rPr>
          <w:rFonts w:eastAsia="Calibri"/>
          <w:lang w:eastAsia="en-US"/>
        </w:rPr>
        <w:t xml:space="preserve"> </w:t>
      </w:r>
    </w:p>
    <w:p w:rsidR="00973529" w:rsidRDefault="00360FA9" w:rsidP="00360FA9">
      <w:pPr>
        <w:pStyle w:val="11"/>
        <w:spacing w:before="0" w:after="0"/>
        <w:ind w:left="566"/>
        <w:rPr>
          <w:rFonts w:eastAsia="Calibri"/>
          <w:rtl/>
          <w:lang w:eastAsia="en-US"/>
        </w:rPr>
      </w:pPr>
      <w:r w:rsidRPr="00360FA9">
        <w:rPr>
          <w:rFonts w:eastAsia="Calibri" w:hint="cs"/>
          <w:rtl/>
          <w:lang w:eastAsia="en-US"/>
        </w:rPr>
        <w:t>יתר</w:t>
      </w:r>
      <w:r w:rsidRPr="00360FA9">
        <w:rPr>
          <w:rFonts w:eastAsia="Calibri"/>
          <w:lang w:eastAsia="en-US"/>
        </w:rPr>
        <w:t xml:space="preserve"> </w:t>
      </w:r>
      <w:r w:rsidRPr="00360FA9">
        <w:rPr>
          <w:rFonts w:eastAsia="Calibri" w:hint="cs"/>
          <w:rtl/>
          <w:lang w:eastAsia="en-US"/>
        </w:rPr>
        <w:t>ההוראות</w:t>
      </w:r>
      <w:r w:rsidRPr="00360FA9">
        <w:rPr>
          <w:rFonts w:eastAsia="Calibri"/>
          <w:lang w:eastAsia="en-US"/>
        </w:rPr>
        <w:t xml:space="preserve"> </w:t>
      </w:r>
      <w:r w:rsidRPr="00360FA9">
        <w:rPr>
          <w:rFonts w:eastAsia="Calibri" w:hint="cs"/>
          <w:rtl/>
          <w:lang w:eastAsia="en-US"/>
        </w:rPr>
        <w:t>הנוגעות</w:t>
      </w:r>
      <w:r w:rsidRPr="00360FA9">
        <w:rPr>
          <w:rFonts w:eastAsia="Calibri"/>
          <w:lang w:eastAsia="en-US"/>
        </w:rPr>
        <w:t xml:space="preserve"> </w:t>
      </w:r>
      <w:r w:rsidRPr="00360FA9">
        <w:rPr>
          <w:rFonts w:eastAsia="Calibri" w:hint="cs"/>
          <w:rtl/>
          <w:lang w:eastAsia="en-US"/>
        </w:rPr>
        <w:t>לתקופת</w:t>
      </w:r>
      <w:r w:rsidRPr="00360FA9">
        <w:rPr>
          <w:rFonts w:eastAsia="Calibri"/>
          <w:lang w:eastAsia="en-US"/>
        </w:rPr>
        <w:t xml:space="preserve"> </w:t>
      </w:r>
      <w:r w:rsidRPr="00360FA9">
        <w:rPr>
          <w:rFonts w:eastAsia="Calibri" w:hint="cs"/>
          <w:rtl/>
          <w:lang w:eastAsia="en-US"/>
        </w:rPr>
        <w:t>ואופן</w:t>
      </w:r>
      <w:r w:rsidRPr="00360FA9">
        <w:rPr>
          <w:rFonts w:eastAsia="Calibri"/>
          <w:lang w:eastAsia="en-US"/>
        </w:rPr>
        <w:t xml:space="preserve"> </w:t>
      </w:r>
      <w:r w:rsidRPr="00360FA9">
        <w:rPr>
          <w:rFonts w:eastAsia="Calibri" w:hint="cs"/>
          <w:rtl/>
          <w:lang w:eastAsia="en-US"/>
        </w:rPr>
        <w:t>ההתקשרות</w:t>
      </w:r>
      <w:r w:rsidR="000B3A66">
        <w:rPr>
          <w:rFonts w:eastAsia="Calibri" w:hint="cs"/>
          <w:rtl/>
          <w:lang w:eastAsia="en-US"/>
        </w:rPr>
        <w:t>,</w:t>
      </w:r>
      <w:r w:rsidRPr="00360FA9">
        <w:rPr>
          <w:rFonts w:eastAsia="Calibri"/>
          <w:lang w:eastAsia="en-US"/>
        </w:rPr>
        <w:t xml:space="preserve"> </w:t>
      </w:r>
      <w:r w:rsidRPr="00360FA9">
        <w:rPr>
          <w:rFonts w:eastAsia="Calibri" w:hint="cs"/>
          <w:rtl/>
          <w:lang w:eastAsia="en-US"/>
        </w:rPr>
        <w:t>כמפורט</w:t>
      </w:r>
      <w:r w:rsidRPr="00360FA9">
        <w:rPr>
          <w:rFonts w:eastAsia="Calibri"/>
          <w:lang w:eastAsia="en-US"/>
        </w:rPr>
        <w:t xml:space="preserve"> </w:t>
      </w:r>
      <w:r w:rsidRPr="00360FA9">
        <w:rPr>
          <w:rFonts w:eastAsia="Calibri" w:hint="cs"/>
          <w:rtl/>
          <w:lang w:eastAsia="en-US"/>
        </w:rPr>
        <w:t>במפרט</w:t>
      </w:r>
      <w:r w:rsidRPr="00360FA9">
        <w:rPr>
          <w:rFonts w:eastAsia="Calibri"/>
          <w:lang w:eastAsia="en-US"/>
        </w:rPr>
        <w:t xml:space="preserve"> </w:t>
      </w:r>
      <w:r w:rsidRPr="00360FA9">
        <w:rPr>
          <w:rFonts w:eastAsia="Calibri" w:hint="cs"/>
          <w:rtl/>
          <w:lang w:eastAsia="en-US"/>
        </w:rPr>
        <w:t>המכרז</w:t>
      </w:r>
      <w:r w:rsidRPr="00360FA9">
        <w:rPr>
          <w:rFonts w:eastAsia="Calibri"/>
          <w:lang w:eastAsia="en-US"/>
        </w:rPr>
        <w:t>.</w:t>
      </w:r>
    </w:p>
    <w:p w:rsidR="00360FA9" w:rsidRPr="00360FA9" w:rsidRDefault="00360FA9" w:rsidP="00360FA9">
      <w:pPr>
        <w:pStyle w:val="11"/>
        <w:spacing w:before="0" w:after="0"/>
        <w:ind w:left="566"/>
        <w:rPr>
          <w:rFonts w:eastAsia="Calibri"/>
          <w:rtl/>
          <w:lang w:eastAsia="en-US"/>
        </w:rPr>
      </w:pPr>
    </w:p>
    <w:p w:rsidR="0075772C" w:rsidRDefault="00973529" w:rsidP="0075772C">
      <w:pPr>
        <w:pStyle w:val="1"/>
        <w:numPr>
          <w:ilvl w:val="0"/>
          <w:numId w:val="0"/>
        </w:numPr>
        <w:spacing w:before="0" w:after="0"/>
        <w:ind w:left="566" w:hanging="567"/>
      </w:pPr>
      <w:r>
        <w:rPr>
          <w:rFonts w:hint="cs"/>
          <w:b w:val="0"/>
          <w:bCs w:val="0"/>
          <w:u w:val="none"/>
          <w:rtl/>
        </w:rPr>
        <w:t>4.</w:t>
      </w:r>
      <w:r>
        <w:rPr>
          <w:rFonts w:hint="cs"/>
          <w:b w:val="0"/>
          <w:bCs w:val="0"/>
          <w:u w:val="none"/>
          <w:rtl/>
        </w:rPr>
        <w:tab/>
      </w:r>
      <w:r w:rsidR="00CF2F2E" w:rsidRPr="00D01248">
        <w:rPr>
          <w:rFonts w:hint="cs"/>
          <w:rtl/>
        </w:rPr>
        <w:t>מנהלה</w:t>
      </w:r>
    </w:p>
    <w:p w:rsidR="00360FA9" w:rsidRPr="00360FA9" w:rsidRDefault="00360FA9" w:rsidP="0073652B">
      <w:pPr>
        <w:tabs>
          <w:tab w:val="left" w:pos="708"/>
        </w:tabs>
        <w:spacing w:line="360" w:lineRule="auto"/>
        <w:ind w:left="1132" w:hanging="1132"/>
        <w:jc w:val="both"/>
        <w:rPr>
          <w:sz w:val="24"/>
          <w:szCs w:val="24"/>
          <w:lang w:val="ru-RU"/>
        </w:rPr>
      </w:pPr>
      <w:r w:rsidRPr="00360FA9">
        <w:rPr>
          <w:rFonts w:hint="cs"/>
          <w:noProof w:val="0"/>
          <w:sz w:val="24"/>
          <w:szCs w:val="24"/>
          <w:rtl/>
          <w:lang w:val="ru-RU"/>
        </w:rPr>
        <w:tab/>
      </w:r>
      <w:r w:rsidR="0073652B">
        <w:rPr>
          <w:rFonts w:hint="cs"/>
          <w:noProof w:val="0"/>
          <w:sz w:val="24"/>
          <w:szCs w:val="24"/>
          <w:rtl/>
          <w:lang w:val="ru-RU"/>
        </w:rPr>
        <w:t xml:space="preserve">א. </w:t>
      </w:r>
      <w:r w:rsidRPr="00360FA9">
        <w:rPr>
          <w:rFonts w:hint="cs"/>
          <w:noProof w:val="0"/>
          <w:sz w:val="24"/>
          <w:szCs w:val="24"/>
          <w:rtl/>
          <w:lang w:val="ru-RU"/>
        </w:rPr>
        <w:tab/>
      </w:r>
      <w:r w:rsidRPr="00360FA9">
        <w:rPr>
          <w:rFonts w:hint="cs"/>
          <w:sz w:val="24"/>
          <w:szCs w:val="24"/>
          <w:rtl/>
          <w:lang w:val="ru-RU"/>
        </w:rPr>
        <w:t xml:space="preserve">ניתן לעיין במסמכי המכרז באתר האינטרנט של המשרד בכתובת </w:t>
      </w:r>
      <w:r w:rsidRPr="00360FA9">
        <w:rPr>
          <w:sz w:val="24"/>
          <w:szCs w:val="24"/>
        </w:rPr>
        <w:t>www.moia.gov.il</w:t>
      </w:r>
      <w:r w:rsidRPr="00360FA9">
        <w:rPr>
          <w:rFonts w:hint="cs"/>
          <w:sz w:val="24"/>
          <w:szCs w:val="24"/>
          <w:rtl/>
          <w:lang w:val="ru-RU"/>
        </w:rPr>
        <w:t xml:space="preserve"> בתפריט ראשי בנושא "מכרזים". המבקש להשתתף במכרז יוריד את מסמכי המכרז מאתר האינטרנט של המשרד.</w:t>
      </w:r>
    </w:p>
    <w:p w:rsidR="00360FA9" w:rsidRPr="00360FA9" w:rsidRDefault="00360FA9" w:rsidP="0073652B">
      <w:pPr>
        <w:tabs>
          <w:tab w:val="left" w:pos="708"/>
        </w:tabs>
        <w:spacing w:line="360" w:lineRule="auto"/>
        <w:ind w:left="1132" w:hanging="1132"/>
        <w:jc w:val="both"/>
        <w:rPr>
          <w:noProof w:val="0"/>
          <w:sz w:val="24"/>
          <w:szCs w:val="24"/>
          <w:rtl/>
          <w:lang w:val="ru-RU"/>
        </w:rPr>
      </w:pPr>
      <w:r w:rsidRPr="00360FA9">
        <w:rPr>
          <w:rFonts w:hint="cs"/>
          <w:noProof w:val="0"/>
          <w:sz w:val="24"/>
          <w:szCs w:val="24"/>
          <w:rtl/>
          <w:lang w:val="ru-RU"/>
        </w:rPr>
        <w:tab/>
      </w:r>
      <w:r w:rsidR="0073652B">
        <w:rPr>
          <w:rFonts w:hint="cs"/>
          <w:noProof w:val="0"/>
          <w:sz w:val="24"/>
          <w:szCs w:val="24"/>
          <w:rtl/>
          <w:lang w:val="ru-RU"/>
        </w:rPr>
        <w:t xml:space="preserve">ב.   </w:t>
      </w:r>
      <w:r w:rsidRPr="00360FA9">
        <w:rPr>
          <w:rFonts w:hint="cs"/>
          <w:noProof w:val="0"/>
          <w:sz w:val="24"/>
          <w:szCs w:val="24"/>
          <w:rtl/>
          <w:lang w:val="ru-RU"/>
        </w:rPr>
        <w:t>הודעות בנושא המכרז יפורסמו באתר האינטרנט. על המציע להתעדכן באופן שוטף בדבר התנהלות המכרז באתר. במידת האפשר יעביר המשרד הודעות למשתתפים שנרשמו למכרז גם באמצעות דואר אלקטרוני, אולם המשרד אינו מתחייב לעשות כן.</w:t>
      </w:r>
    </w:p>
    <w:p w:rsidR="00360FA9" w:rsidRPr="00360FA9" w:rsidRDefault="00360FA9" w:rsidP="00591D45">
      <w:pPr>
        <w:tabs>
          <w:tab w:val="left" w:pos="708"/>
        </w:tabs>
        <w:spacing w:line="360" w:lineRule="auto"/>
        <w:ind w:left="1132" w:hanging="1132"/>
        <w:jc w:val="both"/>
        <w:rPr>
          <w:noProof w:val="0"/>
          <w:sz w:val="24"/>
          <w:szCs w:val="24"/>
          <w:lang w:val="ru-RU"/>
        </w:rPr>
      </w:pPr>
      <w:r w:rsidRPr="00360FA9">
        <w:rPr>
          <w:rFonts w:hint="cs"/>
          <w:noProof w:val="0"/>
          <w:sz w:val="24"/>
          <w:szCs w:val="24"/>
          <w:rtl/>
          <w:lang w:val="ru-RU"/>
        </w:rPr>
        <w:tab/>
      </w:r>
      <w:r w:rsidR="0073652B">
        <w:rPr>
          <w:rFonts w:hint="cs"/>
          <w:noProof w:val="0"/>
          <w:sz w:val="24"/>
          <w:szCs w:val="24"/>
          <w:rtl/>
          <w:lang w:val="ru-RU"/>
        </w:rPr>
        <w:t xml:space="preserve">ג. </w:t>
      </w:r>
      <w:r w:rsidRPr="00360FA9">
        <w:rPr>
          <w:rFonts w:hint="cs"/>
          <w:noProof w:val="0"/>
          <w:sz w:val="24"/>
          <w:szCs w:val="24"/>
          <w:rtl/>
          <w:lang w:val="ru-RU"/>
        </w:rPr>
        <w:tab/>
        <w:t xml:space="preserve">לצורך קבלת תשובות לשאלות הבהרה וכל הודעה אחרת בנוגע למכרז, יש להעביר לדוא"ל </w:t>
      </w:r>
      <w:r w:rsidRPr="00360FA9">
        <w:rPr>
          <w:noProof w:val="0"/>
          <w:sz w:val="24"/>
          <w:szCs w:val="24"/>
          <w:lang w:val="ru-RU"/>
        </w:rPr>
        <w:t>vmichrazim@moia.gov.il</w:t>
      </w:r>
      <w:r w:rsidRPr="00360FA9">
        <w:rPr>
          <w:rFonts w:hint="cs"/>
          <w:noProof w:val="0"/>
          <w:sz w:val="24"/>
          <w:szCs w:val="24"/>
          <w:rtl/>
          <w:lang w:val="ru-RU"/>
        </w:rPr>
        <w:t xml:space="preserve"> עד ליום</w:t>
      </w:r>
      <w:r w:rsidR="00591D45">
        <w:rPr>
          <w:rFonts w:hint="cs"/>
          <w:noProof w:val="0"/>
          <w:sz w:val="24"/>
          <w:szCs w:val="24"/>
          <w:rtl/>
          <w:lang w:val="ru-RU"/>
        </w:rPr>
        <w:t xml:space="preserve"> </w:t>
      </w:r>
      <w:r w:rsidR="00591D45">
        <w:rPr>
          <w:rFonts w:hint="cs"/>
          <w:noProof w:val="0"/>
          <w:sz w:val="24"/>
          <w:szCs w:val="24"/>
          <w:rtl/>
        </w:rPr>
        <w:t xml:space="preserve">3.9.2018 </w:t>
      </w:r>
      <w:r w:rsidRPr="00360FA9">
        <w:rPr>
          <w:rFonts w:hint="cs"/>
          <w:noProof w:val="0"/>
          <w:sz w:val="24"/>
          <w:szCs w:val="24"/>
          <w:rtl/>
          <w:lang w:val="ru-RU"/>
        </w:rPr>
        <w:t xml:space="preserve">טופס רישום להשתתפות במכרז בנוסח נספח א'  למכרז. 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rsidR="00360FA9" w:rsidRPr="00360FA9" w:rsidRDefault="0073652B" w:rsidP="0073652B">
      <w:pPr>
        <w:tabs>
          <w:tab w:val="left" w:pos="708"/>
        </w:tabs>
        <w:spacing w:line="360" w:lineRule="auto"/>
        <w:ind w:left="1440" w:hanging="733"/>
        <w:jc w:val="both"/>
        <w:rPr>
          <w:sz w:val="24"/>
          <w:szCs w:val="24"/>
          <w:rtl/>
          <w:lang w:val="ru-RU"/>
        </w:rPr>
      </w:pPr>
      <w:r>
        <w:rPr>
          <w:rFonts w:hint="cs"/>
          <w:sz w:val="24"/>
          <w:szCs w:val="24"/>
          <w:rtl/>
          <w:lang w:val="ru-RU"/>
        </w:rPr>
        <w:lastRenderedPageBreak/>
        <w:t>ד.</w:t>
      </w:r>
      <w:r w:rsidR="00360FA9" w:rsidRPr="00360FA9">
        <w:rPr>
          <w:rFonts w:hint="cs"/>
          <w:sz w:val="24"/>
          <w:szCs w:val="24"/>
          <w:rtl/>
          <w:lang w:val="ru-RU"/>
        </w:rPr>
        <w:t xml:space="preserve">  </w:t>
      </w:r>
      <w:r w:rsidR="00360FA9" w:rsidRPr="00360FA9">
        <w:rPr>
          <w:rFonts w:hint="cs"/>
          <w:sz w:val="24"/>
          <w:szCs w:val="24"/>
          <w:rtl/>
          <w:lang w:val="ru-RU"/>
        </w:rPr>
        <w:tab/>
        <w:t xml:space="preserve">נציגת המשרד, אליה יש להפנות את כל השאלות והבירורים ביחס למכרז זה, היא גב' מיטל יצחקי, מרכזת ועדת המכרזים. את שאלות הבהרה יש להפנות באמצעות הדוא"ל בלבד, לכתובת המופיעה בסעיף </w:t>
      </w:r>
      <w:r>
        <w:rPr>
          <w:rFonts w:hint="cs"/>
          <w:sz w:val="24"/>
          <w:szCs w:val="24"/>
          <w:rtl/>
          <w:lang w:val="ru-RU"/>
        </w:rPr>
        <w:t xml:space="preserve">ג' </w:t>
      </w:r>
      <w:r w:rsidR="00360FA9" w:rsidRPr="00360FA9">
        <w:rPr>
          <w:rFonts w:hint="cs"/>
          <w:sz w:val="24"/>
          <w:szCs w:val="24"/>
          <w:rtl/>
          <w:lang w:val="ru-RU"/>
        </w:rPr>
        <w:t>שלעיל, תוך פירוט השאלה, פרטי השואל וכתובת דוא"ל למענה. פניות בכל דרך אחרת לא יענו.</w:t>
      </w:r>
    </w:p>
    <w:p w:rsidR="00360FA9" w:rsidRPr="00360FA9" w:rsidRDefault="0073652B" w:rsidP="00591D45">
      <w:pPr>
        <w:tabs>
          <w:tab w:val="left" w:pos="708"/>
        </w:tabs>
        <w:spacing w:line="360" w:lineRule="auto"/>
        <w:ind w:left="1440" w:hanging="733"/>
        <w:jc w:val="both"/>
        <w:rPr>
          <w:noProof w:val="0"/>
          <w:sz w:val="24"/>
          <w:szCs w:val="24"/>
          <w:rtl/>
          <w:lang w:val="ru-RU"/>
        </w:rPr>
      </w:pPr>
      <w:r>
        <w:rPr>
          <w:rFonts w:hint="cs"/>
          <w:sz w:val="24"/>
          <w:szCs w:val="24"/>
          <w:rtl/>
        </w:rPr>
        <w:t xml:space="preserve">ה. </w:t>
      </w:r>
      <w:r w:rsidR="00360FA9" w:rsidRPr="00360FA9">
        <w:rPr>
          <w:rFonts w:hint="cs"/>
          <w:sz w:val="24"/>
          <w:szCs w:val="24"/>
          <w:rtl/>
        </w:rPr>
        <w:t xml:space="preserve"> </w:t>
      </w:r>
      <w:r w:rsidR="00360FA9" w:rsidRPr="00360FA9">
        <w:rPr>
          <w:rFonts w:hint="cs"/>
          <w:sz w:val="24"/>
          <w:szCs w:val="24"/>
          <w:rtl/>
        </w:rPr>
        <w:tab/>
        <w:t xml:space="preserve">את שאלות ההבהרה יש להעביר עד לא יאוחר מיום </w:t>
      </w:r>
      <w:r w:rsidR="00591D45">
        <w:rPr>
          <w:rFonts w:hint="cs"/>
          <w:sz w:val="24"/>
          <w:szCs w:val="24"/>
          <w:rtl/>
        </w:rPr>
        <w:t>3.9.2018</w:t>
      </w:r>
      <w:r w:rsidR="00360FA9" w:rsidRPr="00360FA9">
        <w:rPr>
          <w:rFonts w:hint="cs"/>
          <w:sz w:val="24"/>
          <w:szCs w:val="24"/>
          <w:rtl/>
        </w:rPr>
        <w:t>. שאלות שיתקבלו לאחר מועד זה לא יענו. תשובות לשאלות ההבהרה שיגיעו מכל הנרשמים להשתתפות במכרז עד למועד זה ישלחו לכל הנרשמים במרוכז, תוך עילום שם השואל באמצעות דוא"ל וכן יפורסמו באתר האינטרנט של המשרד.</w:t>
      </w:r>
    </w:p>
    <w:p w:rsidR="00360FA9" w:rsidRPr="00360FA9" w:rsidRDefault="0073652B" w:rsidP="00105187">
      <w:pPr>
        <w:spacing w:line="360" w:lineRule="auto"/>
        <w:ind w:left="1440" w:hanging="720"/>
        <w:jc w:val="both"/>
        <w:rPr>
          <w:sz w:val="24"/>
          <w:szCs w:val="24"/>
          <w:rtl/>
        </w:rPr>
      </w:pPr>
      <w:r>
        <w:rPr>
          <w:rFonts w:hint="cs"/>
          <w:noProof w:val="0"/>
          <w:sz w:val="24"/>
          <w:szCs w:val="24"/>
          <w:rtl/>
          <w:lang w:val="ru-RU"/>
        </w:rPr>
        <w:t xml:space="preserve">ו. </w:t>
      </w:r>
      <w:r w:rsidR="00360FA9" w:rsidRPr="00360FA9">
        <w:rPr>
          <w:rFonts w:hint="cs"/>
          <w:noProof w:val="0"/>
          <w:sz w:val="24"/>
          <w:szCs w:val="24"/>
          <w:rtl/>
          <w:lang w:val="ru-RU"/>
        </w:rPr>
        <w:tab/>
      </w:r>
      <w:r w:rsidR="00360FA9" w:rsidRPr="00360FA9">
        <w:rPr>
          <w:rFonts w:hint="cs"/>
          <w:sz w:val="24"/>
          <w:szCs w:val="24"/>
          <w:rtl/>
        </w:rPr>
        <w:t>את ההצעות יש למסור במעטפה סגורה, בארבעה עותקים, לתיבת המכרזים של המשרד, הנמצאת במשרד הראשי של משרד הקליטה, רח' קפלן 2 הקריה, ירושלים ליד חדר מס' 304 (בקומת הכניסה). בתוך המעטפה יש להפריד בין הצעת המחיר לבין יתר ההצעה, כך שהצעת המחיר תהיה במעטפה נפרדת על גביה יהיה כתוב "הצעת מחיר – משרד העלייה והקליטה – מכרז פומבי מס' 16/201</w:t>
      </w:r>
      <w:r w:rsidR="007E0DA1">
        <w:rPr>
          <w:rFonts w:hint="cs"/>
          <w:sz w:val="24"/>
          <w:szCs w:val="24"/>
          <w:rtl/>
        </w:rPr>
        <w:t xml:space="preserve">8 </w:t>
      </w:r>
      <w:r w:rsidR="00360FA9" w:rsidRPr="00360FA9">
        <w:rPr>
          <w:rFonts w:hint="cs"/>
          <w:sz w:val="24"/>
          <w:szCs w:val="24"/>
          <w:rtl/>
        </w:rPr>
        <w:t xml:space="preserve">- </w:t>
      </w:r>
      <w:r w:rsidR="007E0DA1" w:rsidRPr="007E0DA1">
        <w:rPr>
          <w:rFonts w:hint="cs"/>
          <w:sz w:val="24"/>
          <w:szCs w:val="24"/>
          <w:rtl/>
        </w:rPr>
        <w:t>לבחירת גוף מתאם למתן שירותי תיאום ופיקוח על פעילות הקרן ליזמות עולים ותו</w:t>
      </w:r>
      <w:r w:rsidR="00105187">
        <w:rPr>
          <w:rFonts w:hint="cs"/>
          <w:sz w:val="24"/>
          <w:szCs w:val="24"/>
          <w:rtl/>
        </w:rPr>
        <w:t xml:space="preserve">שבים חוזרים ולמתן שירותי </w:t>
      </w:r>
      <w:r w:rsidR="007E0DA1" w:rsidRPr="007E0DA1">
        <w:rPr>
          <w:rFonts w:hint="cs"/>
          <w:sz w:val="24"/>
          <w:szCs w:val="24"/>
          <w:rtl/>
        </w:rPr>
        <w:t>פיקוח על הסיוע שמעניק אגף יזמות עסקית ליזמים ובעלי עסקים</w:t>
      </w:r>
      <w:r w:rsidR="00105187">
        <w:rPr>
          <w:rFonts w:hint="cs"/>
          <w:sz w:val="24"/>
          <w:szCs w:val="24"/>
          <w:rtl/>
        </w:rPr>
        <w:t xml:space="preserve"> </w:t>
      </w:r>
      <w:r w:rsidR="00105187" w:rsidRPr="00105187">
        <w:rPr>
          <w:rFonts w:hint="cs"/>
          <w:noProof w:val="0"/>
          <w:color w:val="000000"/>
          <w:sz w:val="24"/>
          <w:szCs w:val="24"/>
          <w:rtl/>
          <w:lang w:eastAsia="en-US"/>
        </w:rPr>
        <w:t>ושירותי ייעוץ לאגף בתחומים בהם הוא עוסק</w:t>
      </w:r>
      <w:r w:rsidR="007E0DA1" w:rsidRPr="00105187">
        <w:rPr>
          <w:rFonts w:hint="cs"/>
          <w:sz w:val="24"/>
          <w:szCs w:val="24"/>
          <w:rtl/>
        </w:rPr>
        <w:t xml:space="preserve">" </w:t>
      </w:r>
      <w:r w:rsidR="00360FA9" w:rsidRPr="00105187">
        <w:rPr>
          <w:rFonts w:hint="cs"/>
          <w:sz w:val="24"/>
          <w:szCs w:val="24"/>
          <w:rtl/>
        </w:rPr>
        <w:t>בלבד, ללא שם</w:t>
      </w:r>
      <w:r w:rsidR="00360FA9" w:rsidRPr="00360FA9">
        <w:rPr>
          <w:rFonts w:hint="cs"/>
          <w:sz w:val="24"/>
          <w:szCs w:val="24"/>
          <w:rtl/>
        </w:rPr>
        <w:t xml:space="preserve"> המציע או כל פרט מזהה אחר. כל עמוד בעותק המקורי של ההצעה ייחתם בחתימה וחותמת המציע (כשהמציע תאגיד - בחתימת מורשי החתימה).</w:t>
      </w:r>
    </w:p>
    <w:p w:rsidR="00360FA9" w:rsidRPr="00360FA9" w:rsidRDefault="00360FA9" w:rsidP="0073652B">
      <w:pPr>
        <w:tabs>
          <w:tab w:val="left" w:pos="708"/>
        </w:tabs>
        <w:spacing w:line="360" w:lineRule="auto"/>
        <w:ind w:left="1440" w:hanging="1440"/>
        <w:jc w:val="both"/>
        <w:rPr>
          <w:sz w:val="24"/>
          <w:szCs w:val="24"/>
          <w:rtl/>
        </w:rPr>
      </w:pPr>
      <w:r w:rsidRPr="00360FA9">
        <w:rPr>
          <w:rFonts w:hint="cs"/>
          <w:sz w:val="24"/>
          <w:szCs w:val="24"/>
          <w:rtl/>
        </w:rPr>
        <w:tab/>
      </w:r>
      <w:r w:rsidR="0073652B">
        <w:rPr>
          <w:rFonts w:hint="cs"/>
          <w:sz w:val="24"/>
          <w:szCs w:val="24"/>
          <w:rtl/>
        </w:rPr>
        <w:t>ז.</w:t>
      </w:r>
      <w:r w:rsidRPr="00360FA9">
        <w:rPr>
          <w:rFonts w:hint="cs"/>
          <w:sz w:val="24"/>
          <w:szCs w:val="24"/>
          <w:rtl/>
        </w:rPr>
        <w:tab/>
      </w:r>
      <w:r w:rsidRPr="00360FA9">
        <w:rPr>
          <w:rFonts w:hint="cs"/>
          <w:sz w:val="24"/>
          <w:szCs w:val="24"/>
          <w:rtl/>
          <w:lang w:eastAsia="en-US"/>
        </w:rPr>
        <w:t>תשומת לב המציעים מופנית לכך, כי הכנ</w:t>
      </w:r>
      <w:r w:rsidR="007E0DA1">
        <w:rPr>
          <w:rFonts w:hint="cs"/>
          <w:sz w:val="24"/>
          <w:szCs w:val="24"/>
          <w:rtl/>
          <w:lang w:eastAsia="en-US"/>
        </w:rPr>
        <w:t xml:space="preserve">יסה למשרד כרוכה </w:t>
      </w:r>
      <w:r w:rsidRPr="00360FA9">
        <w:rPr>
          <w:rFonts w:hint="cs"/>
          <w:sz w:val="24"/>
          <w:szCs w:val="24"/>
          <w:rtl/>
          <w:lang w:eastAsia="en-US"/>
        </w:rPr>
        <w:t xml:space="preserve">בבידוק בטחוני. </w:t>
      </w:r>
    </w:p>
    <w:p w:rsidR="00360FA9" w:rsidRPr="00360FA9" w:rsidRDefault="00360FA9" w:rsidP="0073652B">
      <w:pPr>
        <w:tabs>
          <w:tab w:val="left" w:pos="708"/>
        </w:tabs>
        <w:spacing w:line="360" w:lineRule="auto"/>
        <w:ind w:left="1440" w:hanging="1440"/>
        <w:jc w:val="both"/>
        <w:rPr>
          <w:sz w:val="24"/>
          <w:szCs w:val="24"/>
          <w:rtl/>
          <w:lang w:eastAsia="en-US"/>
        </w:rPr>
      </w:pPr>
      <w:r w:rsidRPr="00360FA9">
        <w:rPr>
          <w:rFonts w:hint="cs"/>
          <w:sz w:val="24"/>
          <w:szCs w:val="24"/>
          <w:rtl/>
        </w:rPr>
        <w:tab/>
      </w:r>
      <w:r w:rsidR="0073652B">
        <w:rPr>
          <w:rFonts w:hint="cs"/>
          <w:sz w:val="24"/>
          <w:szCs w:val="24"/>
          <w:rtl/>
        </w:rPr>
        <w:t>ח.</w:t>
      </w:r>
      <w:r w:rsidRPr="00360FA9">
        <w:rPr>
          <w:rFonts w:hint="cs"/>
          <w:sz w:val="24"/>
          <w:szCs w:val="24"/>
          <w:rtl/>
        </w:rPr>
        <w:tab/>
      </w:r>
      <w:r w:rsidRPr="00360FA9">
        <w:rPr>
          <w:rFonts w:hint="cs"/>
          <w:sz w:val="24"/>
          <w:szCs w:val="24"/>
          <w:rtl/>
          <w:lang w:eastAsia="en-US"/>
        </w:rPr>
        <w:t>אין לשלוח הצעות בכל דרך אחרת.</w:t>
      </w:r>
    </w:p>
    <w:p w:rsidR="00360FA9" w:rsidRPr="00360FA9" w:rsidRDefault="00360FA9" w:rsidP="0073652B">
      <w:pPr>
        <w:tabs>
          <w:tab w:val="left" w:pos="708"/>
        </w:tabs>
        <w:spacing w:line="360" w:lineRule="auto"/>
        <w:ind w:left="1440" w:hanging="1440"/>
        <w:jc w:val="both"/>
        <w:rPr>
          <w:sz w:val="24"/>
          <w:szCs w:val="24"/>
          <w:rtl/>
          <w:lang w:eastAsia="en-US"/>
        </w:rPr>
      </w:pPr>
      <w:r w:rsidRPr="00360FA9">
        <w:rPr>
          <w:rFonts w:hint="cs"/>
          <w:sz w:val="24"/>
          <w:szCs w:val="24"/>
          <w:rtl/>
          <w:lang w:eastAsia="en-US"/>
        </w:rPr>
        <w:tab/>
      </w:r>
    </w:p>
    <w:p w:rsidR="00360FA9" w:rsidRPr="00360FA9" w:rsidRDefault="00360FA9" w:rsidP="00360FA9">
      <w:pPr>
        <w:tabs>
          <w:tab w:val="left" w:pos="708"/>
        </w:tabs>
        <w:spacing w:line="360" w:lineRule="auto"/>
        <w:jc w:val="both"/>
        <w:rPr>
          <w:sz w:val="24"/>
          <w:szCs w:val="24"/>
          <w:rtl/>
        </w:rPr>
      </w:pPr>
    </w:p>
    <w:p w:rsidR="00360FA9" w:rsidRPr="00360FA9" w:rsidRDefault="00360FA9" w:rsidP="008A0C6D">
      <w:pPr>
        <w:spacing w:line="360" w:lineRule="auto"/>
        <w:jc w:val="center"/>
        <w:rPr>
          <w:b/>
          <w:bCs/>
          <w:noProof w:val="0"/>
          <w:sz w:val="28"/>
          <w:szCs w:val="28"/>
          <w:lang w:val="ru-RU"/>
        </w:rPr>
      </w:pPr>
      <w:r w:rsidRPr="00360FA9">
        <w:rPr>
          <w:rFonts w:hint="cs"/>
          <w:b/>
          <w:bCs/>
          <w:noProof w:val="0"/>
          <w:sz w:val="28"/>
          <w:szCs w:val="28"/>
          <w:rtl/>
          <w:lang w:val="ru-RU"/>
        </w:rPr>
        <w:t xml:space="preserve">מועד אחרון למסירת ההצעות הוא יום </w:t>
      </w:r>
      <w:r w:rsidR="008A0C6D">
        <w:rPr>
          <w:rFonts w:hint="cs"/>
          <w:b/>
          <w:bCs/>
          <w:noProof w:val="0"/>
          <w:sz w:val="28"/>
          <w:szCs w:val="28"/>
          <w:rtl/>
          <w:lang w:val="ru-RU"/>
        </w:rPr>
        <w:t>ב</w:t>
      </w:r>
      <w:r w:rsidR="000B3A66">
        <w:rPr>
          <w:rFonts w:hint="cs"/>
          <w:b/>
          <w:bCs/>
          <w:noProof w:val="0"/>
          <w:sz w:val="28"/>
          <w:szCs w:val="28"/>
          <w:rtl/>
          <w:lang w:val="ru-RU"/>
        </w:rPr>
        <w:t xml:space="preserve">', ה- </w:t>
      </w:r>
      <w:r w:rsidR="008A0C6D">
        <w:rPr>
          <w:rFonts w:hint="cs"/>
          <w:b/>
          <w:bCs/>
          <w:noProof w:val="0"/>
          <w:sz w:val="28"/>
          <w:szCs w:val="28"/>
          <w:rtl/>
          <w:lang w:val="ru-RU"/>
        </w:rPr>
        <w:t>8</w:t>
      </w:r>
      <w:bookmarkStart w:id="0" w:name="_GoBack"/>
      <w:bookmarkEnd w:id="0"/>
      <w:r w:rsidR="00591D45">
        <w:rPr>
          <w:rFonts w:hint="cs"/>
          <w:b/>
          <w:bCs/>
          <w:noProof w:val="0"/>
          <w:sz w:val="28"/>
          <w:szCs w:val="28"/>
          <w:rtl/>
          <w:lang w:val="ru-RU"/>
        </w:rPr>
        <w:t>.10.2018</w:t>
      </w:r>
      <w:r w:rsidRPr="00360FA9">
        <w:rPr>
          <w:rFonts w:hint="cs"/>
          <w:b/>
          <w:bCs/>
          <w:noProof w:val="0"/>
          <w:sz w:val="28"/>
          <w:szCs w:val="28"/>
          <w:rtl/>
          <w:lang w:val="ru-RU"/>
        </w:rPr>
        <w:t>, בשעה 12:00.</w:t>
      </w:r>
    </w:p>
    <w:p w:rsidR="00360FA9" w:rsidRPr="00360FA9" w:rsidRDefault="00360FA9" w:rsidP="00360FA9">
      <w:pPr>
        <w:spacing w:line="360" w:lineRule="auto"/>
        <w:jc w:val="center"/>
        <w:rPr>
          <w:b/>
          <w:bCs/>
          <w:noProof w:val="0"/>
          <w:sz w:val="28"/>
          <w:szCs w:val="28"/>
          <w:rtl/>
          <w:lang w:val="ru-RU"/>
        </w:rPr>
      </w:pPr>
      <w:r w:rsidRPr="00360FA9">
        <w:rPr>
          <w:rFonts w:hint="cs"/>
          <w:b/>
          <w:bCs/>
          <w:noProof w:val="0"/>
          <w:sz w:val="28"/>
          <w:szCs w:val="28"/>
          <w:rtl/>
          <w:lang w:val="ru-RU"/>
        </w:rPr>
        <w:t>הצעה שתוגש לאחר מועד זה לא תתקבל ולא תובא לדיון</w:t>
      </w:r>
    </w:p>
    <w:p w:rsidR="00360FA9" w:rsidRPr="00360FA9" w:rsidRDefault="00360FA9" w:rsidP="00360FA9">
      <w:pPr>
        <w:spacing w:line="360" w:lineRule="auto"/>
        <w:rPr>
          <w:b/>
          <w:bCs/>
          <w:noProof w:val="0"/>
          <w:sz w:val="28"/>
          <w:szCs w:val="28"/>
          <w:u w:val="single"/>
          <w:rtl/>
          <w:lang w:val="ru-RU"/>
        </w:rPr>
      </w:pPr>
    </w:p>
    <w:p w:rsidR="00360FA9" w:rsidRDefault="00360FA9" w:rsidP="0075772C">
      <w:pPr>
        <w:pStyle w:val="1"/>
        <w:numPr>
          <w:ilvl w:val="0"/>
          <w:numId w:val="0"/>
        </w:numPr>
        <w:spacing w:before="0" w:after="0"/>
        <w:ind w:left="566" w:hanging="567"/>
        <w:rPr>
          <w:rtl/>
        </w:rPr>
      </w:pPr>
    </w:p>
    <w:sectPr w:rsidR="00360FA9" w:rsidSect="00360FA9">
      <w:headerReference w:type="default" r:id="rId13"/>
      <w:footerReference w:type="default" r:id="rId14"/>
      <w:pgSz w:w="11906" w:h="16838"/>
      <w:pgMar w:top="1134" w:right="1134" w:bottom="1134" w:left="993" w:header="706" w:footer="706"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20F" w:rsidRDefault="005D120F">
      <w:r>
        <w:separator/>
      </w:r>
    </w:p>
  </w:endnote>
  <w:endnote w:type="continuationSeparator" w:id="0">
    <w:p w:rsidR="005D120F" w:rsidRDefault="005D1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AA" w:rsidRDefault="00492BE7" w:rsidP="00693FA2">
    <w:pPr>
      <w:pStyle w:val="a6"/>
      <w:jc w:val="center"/>
      <w:rPr>
        <w:rtl/>
      </w:rPr>
    </w:pPr>
    <w:r>
      <w:rPr>
        <w:rFonts w:hint="cs"/>
        <w:rtl/>
      </w:rPr>
      <w:t>_______________________________________________________________</w:t>
    </w:r>
  </w:p>
  <w:p w:rsidR="005A2AAA" w:rsidRDefault="005D120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20F" w:rsidRDefault="005D120F">
      <w:r>
        <w:separator/>
      </w:r>
    </w:p>
  </w:footnote>
  <w:footnote w:type="continuationSeparator" w:id="0">
    <w:p w:rsidR="005D120F" w:rsidRDefault="005D12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AA" w:rsidRDefault="005D120F" w:rsidP="000B731B">
    <w:pPr>
      <w:pStyle w:val="a4"/>
      <w:jc w:val="center"/>
      <w:rPr>
        <w:b/>
        <w:bCs/>
        <w:sz w:val="40"/>
        <w:szCs w:val="40"/>
        <w:rtl/>
      </w:rPr>
    </w:pPr>
  </w:p>
  <w:p w:rsidR="005A2AAA" w:rsidRDefault="0016650E" w:rsidP="000B731B">
    <w:pPr>
      <w:pStyle w:val="a4"/>
      <w:jc w:val="center"/>
      <w:rPr>
        <w:b/>
        <w:bCs/>
        <w:sz w:val="40"/>
        <w:szCs w:val="40"/>
        <w:rtl/>
      </w:rPr>
    </w:pPr>
    <w:r>
      <w:rPr>
        <w:lang w:eastAsia="en-US"/>
      </w:rPr>
      <w:drawing>
        <wp:inline distT="0" distB="0" distL="0" distR="0" wp14:anchorId="55DB4A85" wp14:editId="55DB4A86">
          <wp:extent cx="5981700" cy="590550"/>
          <wp:effectExtent l="0" t="0" r="0" b="0"/>
          <wp:docPr id="1" name="תמונה 1"/>
          <wp:cNvGraphicFramePr/>
          <a:graphic xmlns:a="http://schemas.openxmlformats.org/drawingml/2006/main">
            <a:graphicData uri="http://schemas.openxmlformats.org/drawingml/2006/picture">
              <pic:pic xmlns:pic="http://schemas.openxmlformats.org/drawingml/2006/picture">
                <pic:nvPicPr>
                  <pic:cNvPr id="52" name="תמונה 52"/>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4153" cy="593754"/>
                  </a:xfrm>
                  <a:prstGeom prst="rect">
                    <a:avLst/>
                  </a:prstGeom>
                </pic:spPr>
              </pic:pic>
            </a:graphicData>
          </a:graphic>
        </wp:inline>
      </w:drawing>
    </w:r>
  </w:p>
  <w:p w:rsidR="005A2AAA" w:rsidRDefault="00360FA9" w:rsidP="00360FA9">
    <w:pPr>
      <w:pStyle w:val="a4"/>
      <w:tabs>
        <w:tab w:val="left" w:pos="3413"/>
      </w:tabs>
      <w:rPr>
        <w:rFonts w:ascii="Arial" w:hAnsi="Arial" w:cs="Arial"/>
        <w:b/>
        <w:bCs/>
        <w:rtl/>
      </w:rPr>
    </w:pPr>
    <w:r>
      <w:rPr>
        <w:rFonts w:ascii="Arial" w:hAnsi="Arial" w:cs="Arial"/>
        <w:b/>
        <w:bCs/>
        <w:rtl/>
      </w:rPr>
      <w:tab/>
    </w:r>
    <w:r>
      <w:rPr>
        <w:rFonts w:ascii="Arial" w:hAnsi="Arial" w:cs="Arial"/>
        <w:b/>
        <w:bCs/>
        <w:rtl/>
      </w:rPr>
      <w:tab/>
    </w:r>
  </w:p>
  <w:p w:rsidR="005A2AAA" w:rsidRPr="000B731B" w:rsidRDefault="005D120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65CDF"/>
    <w:multiLevelType w:val="hybridMultilevel"/>
    <w:tmpl w:val="907EBA88"/>
    <w:lvl w:ilvl="0" w:tplc="A77CB926">
      <w:start w:val="1"/>
      <w:numFmt w:val="hebrew1"/>
      <w:lvlText w:val="%1."/>
      <w:lvlJc w:val="left"/>
      <w:pPr>
        <w:ind w:left="1106" w:hanging="360"/>
      </w:pPr>
      <w:rPr>
        <w:rFonts w:hint="default"/>
        <w:b w:val="0"/>
        <w:bCs w:val="0"/>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
    <w:nsid w:val="0D5A5F3F"/>
    <w:multiLevelType w:val="hybridMultilevel"/>
    <w:tmpl w:val="E9482DF4"/>
    <w:lvl w:ilvl="0" w:tplc="A9F8FDCA">
      <w:start w:val="1"/>
      <w:numFmt w:val="hebrew1"/>
      <w:lvlText w:val="%1."/>
      <w:lvlJc w:val="left"/>
      <w:pPr>
        <w:ind w:left="1080" w:hanging="360"/>
      </w:pPr>
      <w:rPr>
        <w:rFonts w:hint="default"/>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8F9045E"/>
    <w:multiLevelType w:val="hybridMultilevel"/>
    <w:tmpl w:val="0F824480"/>
    <w:lvl w:ilvl="0" w:tplc="BF186EA8">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2B2F762C"/>
    <w:multiLevelType w:val="hybridMultilevel"/>
    <w:tmpl w:val="BF1C246A"/>
    <w:lvl w:ilvl="0" w:tplc="88606644">
      <w:start w:val="1"/>
      <w:numFmt w:val="hebrew1"/>
      <w:lvlText w:val="%1."/>
      <w:lvlJc w:val="left"/>
      <w:pPr>
        <w:ind w:left="1106" w:hanging="360"/>
      </w:pPr>
      <w:rPr>
        <w:rFonts w:hint="default"/>
      </w:rPr>
    </w:lvl>
    <w:lvl w:ilvl="1" w:tplc="04090019">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4">
    <w:nsid w:val="328B464B"/>
    <w:multiLevelType w:val="multilevel"/>
    <w:tmpl w:val="D55821AE"/>
    <w:lvl w:ilvl="0">
      <w:start w:val="1"/>
      <w:numFmt w:val="hebrew1"/>
      <w:pStyle w:val="a"/>
      <w:lvlText w:val="%1."/>
      <w:lvlJc w:val="left"/>
      <w:pPr>
        <w:tabs>
          <w:tab w:val="num" w:pos="567"/>
        </w:tabs>
        <w:ind w:left="567" w:hanging="567"/>
      </w:pPr>
      <w:rPr>
        <w:rFonts w:ascii="Times New Roman" w:hAnsi="Times New Roman" w:cs="David" w:hint="default"/>
        <w:b/>
        <w:bCs/>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567"/>
        </w:tabs>
        <w:ind w:left="567" w:hanging="567"/>
      </w:pPr>
      <w:rPr>
        <w:rFonts w:cs="David" w:hint="default"/>
        <w:sz w:val="28"/>
        <w:szCs w:val="28"/>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5">
    <w:nsid w:val="347115E9"/>
    <w:multiLevelType w:val="multilevel"/>
    <w:tmpl w:val="DDF6CD12"/>
    <w:lvl w:ilvl="0">
      <w:start w:val="1"/>
      <w:numFmt w:val="decimal"/>
      <w:pStyle w:val="1"/>
      <w:lvlText w:val="%1."/>
      <w:lvlJc w:val="left"/>
      <w:pPr>
        <w:tabs>
          <w:tab w:val="num" w:pos="2727"/>
        </w:tabs>
        <w:ind w:left="2727" w:hanging="567"/>
      </w:pPr>
      <w:rPr>
        <w:rFonts w:ascii="Times New Roman" w:eastAsia="Times New Roman" w:hAnsi="Times New Roman" w:cs="David"/>
        <w:b w:val="0"/>
        <w:bCs w:val="0"/>
        <w:sz w:val="24"/>
        <w:szCs w:val="24"/>
      </w:rPr>
    </w:lvl>
    <w:lvl w:ilvl="1">
      <w:start w:val="1"/>
      <w:numFmt w:val="decimal"/>
      <w:pStyle w:val="20"/>
      <w:lvlText w:val="%1.%2."/>
      <w:lvlJc w:val="left"/>
      <w:pPr>
        <w:tabs>
          <w:tab w:val="num" w:pos="3464"/>
        </w:tabs>
        <w:ind w:left="3464" w:hanging="737"/>
      </w:pPr>
      <w:rPr>
        <w:rFonts w:cs="David" w:hint="default"/>
        <w:b w:val="0"/>
        <w:bCs w:val="0"/>
        <w:lang w:val="en-US"/>
      </w:rPr>
    </w:lvl>
    <w:lvl w:ilvl="2">
      <w:start w:val="1"/>
      <w:numFmt w:val="decimal"/>
      <w:pStyle w:val="3"/>
      <w:lvlText w:val="%1.%2.%3."/>
      <w:lvlJc w:val="left"/>
      <w:pPr>
        <w:tabs>
          <w:tab w:val="num" w:pos="4834"/>
        </w:tabs>
        <w:ind w:left="4834" w:hanging="964"/>
      </w:pPr>
      <w:rPr>
        <w:rFonts w:cs="David" w:hint="default"/>
        <w:b w:val="0"/>
        <w:bCs w:val="0"/>
      </w:rPr>
    </w:lvl>
    <w:lvl w:ilvl="3">
      <w:start w:val="1"/>
      <w:numFmt w:val="decimal"/>
      <w:pStyle w:val="4"/>
      <w:lvlText w:val="%1.%2.%3.%4."/>
      <w:lvlJc w:val="left"/>
      <w:pPr>
        <w:tabs>
          <w:tab w:val="num" w:pos="5562"/>
        </w:tabs>
        <w:ind w:left="5562" w:hanging="1134"/>
      </w:pPr>
      <w:rPr>
        <w:rFonts w:cs="David" w:hint="default"/>
        <w:b w:val="0"/>
        <w:bCs w:val="0"/>
      </w:rPr>
    </w:lvl>
    <w:lvl w:ilvl="4">
      <w:start w:val="1"/>
      <w:numFmt w:val="decimal"/>
      <w:pStyle w:val="5"/>
      <w:lvlText w:val="%1.%2.%3.%4.%5"/>
      <w:lvlJc w:val="left"/>
      <w:pPr>
        <w:tabs>
          <w:tab w:val="num" w:pos="7036"/>
        </w:tabs>
        <w:ind w:left="7036" w:hanging="1474"/>
      </w:pPr>
      <w:rPr>
        <w:rFonts w:cs="David" w:hint="default"/>
      </w:rPr>
    </w:lvl>
    <w:lvl w:ilvl="5">
      <w:start w:val="1"/>
      <w:numFmt w:val="lowerRoman"/>
      <w:lvlText w:val="(%6)"/>
      <w:lvlJc w:val="left"/>
      <w:pPr>
        <w:ind w:left="4320" w:hanging="360"/>
      </w:pPr>
      <w:rPr>
        <w:rFonts w:cs="Times New Roman" w:hint="default"/>
      </w:rPr>
    </w:lvl>
    <w:lvl w:ilvl="6">
      <w:start w:val="1"/>
      <w:numFmt w:val="decimal"/>
      <w:lvlText w:val="%7."/>
      <w:lvlJc w:val="left"/>
      <w:pPr>
        <w:ind w:left="4680" w:hanging="360"/>
      </w:pPr>
      <w:rPr>
        <w:rFonts w:ascii="Times New Roman" w:eastAsia="Times New Roman" w:hAnsi="Times New Roman" w:cs="David"/>
      </w:rPr>
    </w:lvl>
    <w:lvl w:ilvl="7">
      <w:start w:val="1"/>
      <w:numFmt w:val="lowerLetter"/>
      <w:lvlText w:val="%8."/>
      <w:lvlJc w:val="left"/>
      <w:pPr>
        <w:ind w:left="5040" w:hanging="360"/>
      </w:pPr>
      <w:rPr>
        <w:rFonts w:cs="Times New Roman" w:hint="default"/>
      </w:rPr>
    </w:lvl>
    <w:lvl w:ilvl="8">
      <w:start w:val="1"/>
      <w:numFmt w:val="lowerRoman"/>
      <w:lvlText w:val="%9."/>
      <w:lvlJc w:val="left"/>
      <w:pPr>
        <w:ind w:left="5400" w:hanging="360"/>
      </w:pPr>
      <w:rPr>
        <w:rFonts w:cs="Times New Roman" w:hint="default"/>
      </w:rPr>
    </w:lvl>
  </w:abstractNum>
  <w:abstractNum w:abstractNumId="6">
    <w:nsid w:val="4800608F"/>
    <w:multiLevelType w:val="hybridMultilevel"/>
    <w:tmpl w:val="59DCAD48"/>
    <w:lvl w:ilvl="0" w:tplc="D24C66CE">
      <w:start w:val="1"/>
      <w:numFmt w:val="decimal"/>
      <w:lvlText w:val="%1."/>
      <w:lvlJc w:val="left"/>
      <w:pPr>
        <w:ind w:left="1466" w:hanging="360"/>
      </w:pPr>
      <w:rPr>
        <w:rFonts w:hint="default"/>
      </w:rPr>
    </w:lvl>
    <w:lvl w:ilvl="1" w:tplc="04090019" w:tentative="1">
      <w:start w:val="1"/>
      <w:numFmt w:val="lowerLetter"/>
      <w:lvlText w:val="%2."/>
      <w:lvlJc w:val="left"/>
      <w:pPr>
        <w:ind w:left="2186" w:hanging="360"/>
      </w:pPr>
    </w:lvl>
    <w:lvl w:ilvl="2" w:tplc="0409001B" w:tentative="1">
      <w:start w:val="1"/>
      <w:numFmt w:val="lowerRoman"/>
      <w:lvlText w:val="%3."/>
      <w:lvlJc w:val="right"/>
      <w:pPr>
        <w:ind w:left="2906" w:hanging="180"/>
      </w:pPr>
    </w:lvl>
    <w:lvl w:ilvl="3" w:tplc="0409000F" w:tentative="1">
      <w:start w:val="1"/>
      <w:numFmt w:val="decimal"/>
      <w:lvlText w:val="%4."/>
      <w:lvlJc w:val="left"/>
      <w:pPr>
        <w:ind w:left="3626" w:hanging="360"/>
      </w:pPr>
    </w:lvl>
    <w:lvl w:ilvl="4" w:tplc="04090019" w:tentative="1">
      <w:start w:val="1"/>
      <w:numFmt w:val="lowerLetter"/>
      <w:lvlText w:val="%5."/>
      <w:lvlJc w:val="left"/>
      <w:pPr>
        <w:ind w:left="4346" w:hanging="360"/>
      </w:pPr>
    </w:lvl>
    <w:lvl w:ilvl="5" w:tplc="0409001B" w:tentative="1">
      <w:start w:val="1"/>
      <w:numFmt w:val="lowerRoman"/>
      <w:lvlText w:val="%6."/>
      <w:lvlJc w:val="right"/>
      <w:pPr>
        <w:ind w:left="5066" w:hanging="180"/>
      </w:pPr>
    </w:lvl>
    <w:lvl w:ilvl="6" w:tplc="0409000F" w:tentative="1">
      <w:start w:val="1"/>
      <w:numFmt w:val="decimal"/>
      <w:lvlText w:val="%7."/>
      <w:lvlJc w:val="left"/>
      <w:pPr>
        <w:ind w:left="5786" w:hanging="360"/>
      </w:pPr>
    </w:lvl>
    <w:lvl w:ilvl="7" w:tplc="04090019" w:tentative="1">
      <w:start w:val="1"/>
      <w:numFmt w:val="lowerLetter"/>
      <w:lvlText w:val="%8."/>
      <w:lvlJc w:val="left"/>
      <w:pPr>
        <w:ind w:left="6506" w:hanging="360"/>
      </w:pPr>
    </w:lvl>
    <w:lvl w:ilvl="8" w:tplc="0409001B" w:tentative="1">
      <w:start w:val="1"/>
      <w:numFmt w:val="lowerRoman"/>
      <w:lvlText w:val="%9."/>
      <w:lvlJc w:val="right"/>
      <w:pPr>
        <w:ind w:left="7226" w:hanging="180"/>
      </w:pPr>
    </w:lvl>
  </w:abstractNum>
  <w:abstractNum w:abstractNumId="7">
    <w:nsid w:val="72F903CB"/>
    <w:multiLevelType w:val="hybridMultilevel"/>
    <w:tmpl w:val="9CD07590"/>
    <w:lvl w:ilvl="0" w:tplc="2DCEC1D2">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703412B0">
      <w:start w:val="1"/>
      <w:numFmt w:val="decimal"/>
      <w:lvlText w:val="%3."/>
      <w:lvlJc w:val="right"/>
      <w:pPr>
        <w:ind w:left="2367" w:hanging="180"/>
      </w:pPr>
      <w:rPr>
        <w:rFonts w:ascii="Times New Roman" w:eastAsia="Times New Roman" w:hAnsi="Times New Roman" w:cs="David"/>
      </w:r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76E21928"/>
    <w:multiLevelType w:val="hybridMultilevel"/>
    <w:tmpl w:val="7C9A8908"/>
    <w:lvl w:ilvl="0" w:tplc="9FA6364E">
      <w:start w:val="1"/>
      <w:numFmt w:val="decimal"/>
      <w:lvlText w:val="%1."/>
      <w:lvlJc w:val="left"/>
      <w:pPr>
        <w:ind w:left="746" w:hanging="720"/>
      </w:pPr>
      <w:rPr>
        <w:rFonts w:hint="default"/>
        <w:b w:val="0"/>
        <w:bCs w:val="0"/>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num w:numId="1">
    <w:abstractNumId w:val="3"/>
  </w:num>
  <w:num w:numId="2">
    <w:abstractNumId w:val="6"/>
  </w:num>
  <w:num w:numId="3">
    <w:abstractNumId w:val="2"/>
  </w:num>
  <w:num w:numId="4">
    <w:abstractNumId w:val="8"/>
  </w:num>
  <w:num w:numId="5">
    <w:abstractNumId w:val="5"/>
  </w:num>
  <w:num w:numId="6">
    <w:abstractNumId w:val="5"/>
    <w:lvlOverride w:ilvl="0">
      <w:startOverride w:val="6"/>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F2E"/>
    <w:rsid w:val="000112FD"/>
    <w:rsid w:val="00045E4E"/>
    <w:rsid w:val="00057F09"/>
    <w:rsid w:val="0007540F"/>
    <w:rsid w:val="000A48F1"/>
    <w:rsid w:val="000B3A66"/>
    <w:rsid w:val="00105187"/>
    <w:rsid w:val="00107E5E"/>
    <w:rsid w:val="0011072C"/>
    <w:rsid w:val="00121BB6"/>
    <w:rsid w:val="00122FFA"/>
    <w:rsid w:val="001504ED"/>
    <w:rsid w:val="001534E4"/>
    <w:rsid w:val="0016650E"/>
    <w:rsid w:val="001717CF"/>
    <w:rsid w:val="00210996"/>
    <w:rsid w:val="00215232"/>
    <w:rsid w:val="002211AA"/>
    <w:rsid w:val="00223C43"/>
    <w:rsid w:val="0024404F"/>
    <w:rsid w:val="00253CEB"/>
    <w:rsid w:val="00267CC5"/>
    <w:rsid w:val="002876C0"/>
    <w:rsid w:val="002A23CA"/>
    <w:rsid w:val="002B2724"/>
    <w:rsid w:val="002C5FC5"/>
    <w:rsid w:val="003223BC"/>
    <w:rsid w:val="00325051"/>
    <w:rsid w:val="0033317D"/>
    <w:rsid w:val="00333ED1"/>
    <w:rsid w:val="00360FA9"/>
    <w:rsid w:val="003668BD"/>
    <w:rsid w:val="00371EB0"/>
    <w:rsid w:val="00393EC9"/>
    <w:rsid w:val="003A7FA9"/>
    <w:rsid w:val="003B5553"/>
    <w:rsid w:val="003F578B"/>
    <w:rsid w:val="0040779D"/>
    <w:rsid w:val="00414876"/>
    <w:rsid w:val="0045136A"/>
    <w:rsid w:val="00472EE1"/>
    <w:rsid w:val="00483868"/>
    <w:rsid w:val="00492BE7"/>
    <w:rsid w:val="004E72E2"/>
    <w:rsid w:val="00525187"/>
    <w:rsid w:val="0057329E"/>
    <w:rsid w:val="00590E13"/>
    <w:rsid w:val="00591D45"/>
    <w:rsid w:val="005C1EBD"/>
    <w:rsid w:val="005D120F"/>
    <w:rsid w:val="005D4F61"/>
    <w:rsid w:val="006077D1"/>
    <w:rsid w:val="00614137"/>
    <w:rsid w:val="00616840"/>
    <w:rsid w:val="00644591"/>
    <w:rsid w:val="006658FD"/>
    <w:rsid w:val="006A5A5E"/>
    <w:rsid w:val="00724008"/>
    <w:rsid w:val="0073652B"/>
    <w:rsid w:val="0075772C"/>
    <w:rsid w:val="00793A9D"/>
    <w:rsid w:val="007A2C0F"/>
    <w:rsid w:val="007B434A"/>
    <w:rsid w:val="007C52F7"/>
    <w:rsid w:val="007D4998"/>
    <w:rsid w:val="007E0DA1"/>
    <w:rsid w:val="007F78C1"/>
    <w:rsid w:val="008170CB"/>
    <w:rsid w:val="00832337"/>
    <w:rsid w:val="00852CAC"/>
    <w:rsid w:val="00873541"/>
    <w:rsid w:val="00890A67"/>
    <w:rsid w:val="008A01B2"/>
    <w:rsid w:val="008A0C6D"/>
    <w:rsid w:val="008B09B5"/>
    <w:rsid w:val="008F7BC2"/>
    <w:rsid w:val="00915AD9"/>
    <w:rsid w:val="009315A6"/>
    <w:rsid w:val="00973529"/>
    <w:rsid w:val="00995E58"/>
    <w:rsid w:val="009F6710"/>
    <w:rsid w:val="00A01D4A"/>
    <w:rsid w:val="00A113A6"/>
    <w:rsid w:val="00A1600A"/>
    <w:rsid w:val="00A22E88"/>
    <w:rsid w:val="00AA7A89"/>
    <w:rsid w:val="00AC792F"/>
    <w:rsid w:val="00B26EFC"/>
    <w:rsid w:val="00B35BC0"/>
    <w:rsid w:val="00B5441E"/>
    <w:rsid w:val="00B55A8B"/>
    <w:rsid w:val="00BA44D8"/>
    <w:rsid w:val="00BE328D"/>
    <w:rsid w:val="00BE7BB4"/>
    <w:rsid w:val="00C548F4"/>
    <w:rsid w:val="00CC385D"/>
    <w:rsid w:val="00CC623B"/>
    <w:rsid w:val="00CE252A"/>
    <w:rsid w:val="00CE2857"/>
    <w:rsid w:val="00CF2F2E"/>
    <w:rsid w:val="00CF427F"/>
    <w:rsid w:val="00D044FC"/>
    <w:rsid w:val="00D1028F"/>
    <w:rsid w:val="00D13863"/>
    <w:rsid w:val="00DF6D27"/>
    <w:rsid w:val="00E25AC9"/>
    <w:rsid w:val="00E67ADF"/>
    <w:rsid w:val="00E75919"/>
    <w:rsid w:val="00F06E15"/>
    <w:rsid w:val="00F13735"/>
    <w:rsid w:val="00F32104"/>
    <w:rsid w:val="00F362F0"/>
    <w:rsid w:val="00F55213"/>
    <w:rsid w:val="00F67052"/>
    <w:rsid w:val="00F7242A"/>
    <w:rsid w:val="00F82B9D"/>
    <w:rsid w:val="00F8370F"/>
    <w:rsid w:val="00FA2AEE"/>
    <w:rsid w:val="00FA2FF2"/>
    <w:rsid w:val="00FF46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F2F2E"/>
    <w:pPr>
      <w:bidi/>
      <w:spacing w:after="0" w:line="240" w:lineRule="auto"/>
    </w:pPr>
    <w:rPr>
      <w:rFonts w:ascii="Times New Roman" w:eastAsia="Times New Roman" w:hAnsi="Times New Roman" w:cs="David"/>
      <w:noProof/>
      <w:szCs w:val="26"/>
      <w:lang w:eastAsia="he-IL"/>
    </w:rPr>
  </w:style>
  <w:style w:type="paragraph" w:styleId="1">
    <w:name w:val="heading 1"/>
    <w:aliases w:val="גוטמן,H2,סעיף 1,1,תו תו תו תו תו תו, תו תו תו תו תו תו"/>
    <w:basedOn w:val="a0"/>
    <w:link w:val="10"/>
    <w:qFormat/>
    <w:rsid w:val="00253CEB"/>
    <w:pPr>
      <w:numPr>
        <w:numId w:val="5"/>
      </w:numPr>
      <w:spacing w:before="120" w:after="120" w:line="360" w:lineRule="auto"/>
      <w:jc w:val="both"/>
      <w:outlineLvl w:val="0"/>
    </w:pPr>
    <w:rPr>
      <w:b/>
      <w:bCs/>
      <w:sz w:val="24"/>
      <w:szCs w:val="24"/>
      <w:u w:val="single"/>
      <w:lang w:eastAsia="en-US"/>
    </w:rPr>
  </w:style>
  <w:style w:type="paragraph" w:styleId="20">
    <w:name w:val="heading 2"/>
    <w:aliases w:val="h2,H21,H22,H211,H23,H212,H221,H2111,H24,H25,H213,H222,H2112,H231,H2121,H2211,H21111,h21,H241,H26,H214,H223,H2113,H232,H2122,H2212,H21112,h22,H242,H251,H2131,H2221,H21121,H2311,H21211,H22111,H211111,h211,H2411,H27,H215,H224,H2114,heading 2,א2, תו"/>
    <w:basedOn w:val="a0"/>
    <w:link w:val="21"/>
    <w:qFormat/>
    <w:rsid w:val="00253CEB"/>
    <w:pPr>
      <w:numPr>
        <w:ilvl w:val="1"/>
        <w:numId w:val="5"/>
      </w:numPr>
      <w:spacing w:before="120" w:after="120" w:line="360" w:lineRule="auto"/>
      <w:jc w:val="both"/>
      <w:outlineLvl w:val="1"/>
    </w:pPr>
    <w:rPr>
      <w:sz w:val="24"/>
      <w:szCs w:val="24"/>
    </w:rPr>
  </w:style>
  <w:style w:type="paragraph" w:styleId="3">
    <w:name w:val="heading 3"/>
    <w:basedOn w:val="a0"/>
    <w:link w:val="30"/>
    <w:qFormat/>
    <w:rsid w:val="00253CEB"/>
    <w:pPr>
      <w:numPr>
        <w:ilvl w:val="2"/>
        <w:numId w:val="5"/>
      </w:numPr>
      <w:tabs>
        <w:tab w:val="num" w:pos="2268"/>
      </w:tabs>
      <w:spacing w:before="120" w:after="120" w:line="360" w:lineRule="auto"/>
      <w:ind w:left="2268"/>
      <w:jc w:val="both"/>
      <w:outlineLvl w:val="2"/>
    </w:pPr>
    <w:rPr>
      <w:sz w:val="24"/>
      <w:szCs w:val="24"/>
    </w:rPr>
  </w:style>
  <w:style w:type="paragraph" w:styleId="4">
    <w:name w:val="heading 4"/>
    <w:basedOn w:val="a0"/>
    <w:link w:val="40"/>
    <w:qFormat/>
    <w:rsid w:val="00253CEB"/>
    <w:pPr>
      <w:numPr>
        <w:ilvl w:val="3"/>
        <w:numId w:val="5"/>
      </w:numPr>
      <w:spacing w:before="120" w:after="120" w:line="360" w:lineRule="auto"/>
      <w:jc w:val="both"/>
      <w:outlineLvl w:val="3"/>
    </w:pPr>
    <w:rPr>
      <w:sz w:val="24"/>
      <w:szCs w:val="24"/>
    </w:rPr>
  </w:style>
  <w:style w:type="paragraph" w:styleId="5">
    <w:name w:val="heading 5"/>
    <w:basedOn w:val="3"/>
    <w:next w:val="a0"/>
    <w:link w:val="50"/>
    <w:qFormat/>
    <w:rsid w:val="00253CEB"/>
    <w:pPr>
      <w:numPr>
        <w:ilvl w:val="4"/>
      </w:numPr>
      <w:tabs>
        <w:tab w:val="num" w:pos="4834"/>
      </w:tabs>
      <w:outlineLvl w:val="4"/>
    </w:pPr>
    <w:rPr>
      <w:rFonts w:ascii="Arial" w:hAnsi="Arial"/>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CF2F2E"/>
    <w:pPr>
      <w:tabs>
        <w:tab w:val="center" w:pos="4153"/>
        <w:tab w:val="right" w:pos="8306"/>
      </w:tabs>
    </w:pPr>
  </w:style>
  <w:style w:type="character" w:customStyle="1" w:styleId="a5">
    <w:name w:val="כותרת עליונה תו"/>
    <w:basedOn w:val="a1"/>
    <w:link w:val="a4"/>
    <w:rsid w:val="00CF2F2E"/>
    <w:rPr>
      <w:rFonts w:ascii="Times New Roman" w:eastAsia="Times New Roman" w:hAnsi="Times New Roman" w:cs="David"/>
      <w:noProof/>
      <w:szCs w:val="26"/>
      <w:lang w:eastAsia="he-IL"/>
    </w:rPr>
  </w:style>
  <w:style w:type="paragraph" w:styleId="a6">
    <w:name w:val="footer"/>
    <w:basedOn w:val="a0"/>
    <w:link w:val="a7"/>
    <w:rsid w:val="00CF2F2E"/>
    <w:pPr>
      <w:tabs>
        <w:tab w:val="center" w:pos="4153"/>
        <w:tab w:val="right" w:pos="8306"/>
      </w:tabs>
    </w:pPr>
  </w:style>
  <w:style w:type="character" w:customStyle="1" w:styleId="a7">
    <w:name w:val="כותרת תחתונה תו"/>
    <w:basedOn w:val="a1"/>
    <w:link w:val="a6"/>
    <w:rsid w:val="00CF2F2E"/>
    <w:rPr>
      <w:rFonts w:ascii="Times New Roman" w:eastAsia="Times New Roman" w:hAnsi="Times New Roman" w:cs="David"/>
      <w:noProof/>
      <w:szCs w:val="26"/>
      <w:lang w:eastAsia="he-IL"/>
    </w:rPr>
  </w:style>
  <w:style w:type="paragraph" w:styleId="a8">
    <w:name w:val="List Paragraph"/>
    <w:basedOn w:val="a0"/>
    <w:uiPriority w:val="34"/>
    <w:qFormat/>
    <w:rsid w:val="00852CAC"/>
    <w:pPr>
      <w:ind w:left="720"/>
      <w:contextualSpacing/>
    </w:pPr>
  </w:style>
  <w:style w:type="paragraph" w:customStyle="1" w:styleId="11">
    <w:name w:val="היסט 1"/>
    <w:basedOn w:val="a0"/>
    <w:uiPriority w:val="99"/>
    <w:rsid w:val="00852CAC"/>
    <w:pPr>
      <w:tabs>
        <w:tab w:val="left" w:pos="1826"/>
      </w:tabs>
      <w:spacing w:before="120" w:after="120" w:line="360" w:lineRule="auto"/>
      <w:ind w:left="567"/>
      <w:jc w:val="both"/>
    </w:pPr>
    <w:rPr>
      <w:sz w:val="24"/>
      <w:szCs w:val="24"/>
    </w:rPr>
  </w:style>
  <w:style w:type="character" w:customStyle="1" w:styleId="10">
    <w:name w:val="כותרת 1 תו"/>
    <w:aliases w:val="גוטמן תו,H2 תו,סעיף 1 תו,1 תו,תו תו תו תו תו תו תו, תו תו תו תו תו תו תו"/>
    <w:basedOn w:val="a1"/>
    <w:link w:val="1"/>
    <w:rsid w:val="00253CEB"/>
    <w:rPr>
      <w:rFonts w:ascii="Times New Roman" w:eastAsia="Times New Roman" w:hAnsi="Times New Roman" w:cs="David"/>
      <w:b/>
      <w:bCs/>
      <w:noProof/>
      <w:sz w:val="24"/>
      <w:szCs w:val="24"/>
      <w:u w:val="single"/>
    </w:rPr>
  </w:style>
  <w:style w:type="character" w:customStyle="1" w:styleId="21">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1"/>
    <w:link w:val="20"/>
    <w:rsid w:val="00253CEB"/>
    <w:rPr>
      <w:rFonts w:ascii="Times New Roman" w:eastAsia="Times New Roman" w:hAnsi="Times New Roman" w:cs="David"/>
      <w:noProof/>
      <w:sz w:val="24"/>
      <w:szCs w:val="24"/>
      <w:lang w:eastAsia="he-IL"/>
    </w:rPr>
  </w:style>
  <w:style w:type="character" w:customStyle="1" w:styleId="30">
    <w:name w:val="כותרת 3 תו"/>
    <w:basedOn w:val="a1"/>
    <w:link w:val="3"/>
    <w:rsid w:val="00253CEB"/>
    <w:rPr>
      <w:rFonts w:ascii="Times New Roman" w:eastAsia="Times New Roman" w:hAnsi="Times New Roman" w:cs="David"/>
      <w:noProof/>
      <w:sz w:val="24"/>
      <w:szCs w:val="24"/>
      <w:lang w:eastAsia="he-IL"/>
    </w:rPr>
  </w:style>
  <w:style w:type="character" w:customStyle="1" w:styleId="40">
    <w:name w:val="כותרת 4 תו"/>
    <w:basedOn w:val="a1"/>
    <w:link w:val="4"/>
    <w:rsid w:val="00253CEB"/>
    <w:rPr>
      <w:rFonts w:ascii="Times New Roman" w:eastAsia="Times New Roman" w:hAnsi="Times New Roman" w:cs="David"/>
      <w:noProof/>
      <w:sz w:val="24"/>
      <w:szCs w:val="24"/>
      <w:lang w:eastAsia="he-IL"/>
    </w:rPr>
  </w:style>
  <w:style w:type="character" w:customStyle="1" w:styleId="50">
    <w:name w:val="כותרת 5 תו"/>
    <w:basedOn w:val="a1"/>
    <w:link w:val="5"/>
    <w:rsid w:val="00253CEB"/>
    <w:rPr>
      <w:rFonts w:ascii="Arial" w:eastAsia="Times New Roman" w:hAnsi="Arial" w:cs="David"/>
      <w:noProof/>
      <w:sz w:val="26"/>
      <w:szCs w:val="24"/>
      <w:lang w:eastAsia="he-IL"/>
    </w:rPr>
  </w:style>
  <w:style w:type="character" w:styleId="a9">
    <w:name w:val="annotation reference"/>
    <w:basedOn w:val="a1"/>
    <w:uiPriority w:val="99"/>
    <w:semiHidden/>
    <w:unhideWhenUsed/>
    <w:rsid w:val="009F6710"/>
    <w:rPr>
      <w:sz w:val="16"/>
      <w:szCs w:val="16"/>
    </w:rPr>
  </w:style>
  <w:style w:type="paragraph" w:styleId="aa">
    <w:name w:val="annotation text"/>
    <w:basedOn w:val="a0"/>
    <w:link w:val="ab"/>
    <w:uiPriority w:val="99"/>
    <w:semiHidden/>
    <w:unhideWhenUsed/>
    <w:rsid w:val="009F6710"/>
    <w:rPr>
      <w:sz w:val="20"/>
      <w:szCs w:val="20"/>
    </w:rPr>
  </w:style>
  <w:style w:type="character" w:customStyle="1" w:styleId="ab">
    <w:name w:val="טקסט הערה תו"/>
    <w:basedOn w:val="a1"/>
    <w:link w:val="aa"/>
    <w:uiPriority w:val="99"/>
    <w:semiHidden/>
    <w:rsid w:val="009F6710"/>
    <w:rPr>
      <w:rFonts w:ascii="Times New Roman" w:eastAsia="Times New Roman" w:hAnsi="Times New Roman" w:cs="David"/>
      <w:noProof/>
      <w:sz w:val="20"/>
      <w:szCs w:val="20"/>
      <w:lang w:eastAsia="he-IL"/>
    </w:rPr>
  </w:style>
  <w:style w:type="paragraph" w:styleId="ac">
    <w:name w:val="annotation subject"/>
    <w:basedOn w:val="aa"/>
    <w:next w:val="aa"/>
    <w:link w:val="ad"/>
    <w:uiPriority w:val="99"/>
    <w:semiHidden/>
    <w:unhideWhenUsed/>
    <w:rsid w:val="009F6710"/>
    <w:rPr>
      <w:b/>
      <w:bCs/>
    </w:rPr>
  </w:style>
  <w:style w:type="character" w:customStyle="1" w:styleId="ad">
    <w:name w:val="נושא הערה תו"/>
    <w:basedOn w:val="ab"/>
    <w:link w:val="ac"/>
    <w:uiPriority w:val="99"/>
    <w:semiHidden/>
    <w:rsid w:val="009F6710"/>
    <w:rPr>
      <w:rFonts w:ascii="Times New Roman" w:eastAsia="Times New Roman" w:hAnsi="Times New Roman" w:cs="David"/>
      <w:b/>
      <w:bCs/>
      <w:noProof/>
      <w:sz w:val="20"/>
      <w:szCs w:val="20"/>
      <w:lang w:eastAsia="he-IL"/>
    </w:rPr>
  </w:style>
  <w:style w:type="paragraph" w:styleId="ae">
    <w:name w:val="Balloon Text"/>
    <w:basedOn w:val="a0"/>
    <w:link w:val="af"/>
    <w:uiPriority w:val="99"/>
    <w:semiHidden/>
    <w:unhideWhenUsed/>
    <w:rsid w:val="009F6710"/>
    <w:rPr>
      <w:rFonts w:ascii="Tahoma" w:hAnsi="Tahoma" w:cs="Tahoma"/>
      <w:sz w:val="16"/>
      <w:szCs w:val="16"/>
    </w:rPr>
  </w:style>
  <w:style w:type="character" w:customStyle="1" w:styleId="af">
    <w:name w:val="טקסט בלונים תו"/>
    <w:basedOn w:val="a1"/>
    <w:link w:val="ae"/>
    <w:uiPriority w:val="99"/>
    <w:semiHidden/>
    <w:rsid w:val="009F6710"/>
    <w:rPr>
      <w:rFonts w:ascii="Tahoma" w:eastAsia="Times New Roman" w:hAnsi="Tahoma" w:cs="Tahoma"/>
      <w:noProof/>
      <w:sz w:val="16"/>
      <w:szCs w:val="16"/>
      <w:lang w:eastAsia="he-IL"/>
    </w:rPr>
  </w:style>
  <w:style w:type="paragraph" w:customStyle="1" w:styleId="a">
    <w:name w:val="פרק אלף"/>
    <w:basedOn w:val="a0"/>
    <w:next w:val="2"/>
    <w:link w:val="af0"/>
    <w:rsid w:val="008B09B5"/>
    <w:pPr>
      <w:numPr>
        <w:numId w:val="9"/>
      </w:numPr>
      <w:spacing w:before="120" w:after="120" w:line="360" w:lineRule="auto"/>
      <w:jc w:val="both"/>
    </w:pPr>
    <w:rPr>
      <w:b/>
      <w:bCs/>
      <w:noProof w:val="0"/>
      <w:sz w:val="32"/>
      <w:szCs w:val="32"/>
    </w:rPr>
  </w:style>
  <w:style w:type="paragraph" w:customStyle="1" w:styleId="2">
    <w:name w:val="פרק אלף 2"/>
    <w:basedOn w:val="a"/>
    <w:next w:val="1"/>
    <w:qFormat/>
    <w:rsid w:val="008B09B5"/>
    <w:pPr>
      <w:numPr>
        <w:ilvl w:val="1"/>
      </w:numPr>
      <w:tabs>
        <w:tab w:val="clear" w:pos="567"/>
      </w:tabs>
      <w:ind w:left="1647" w:hanging="360"/>
    </w:pPr>
    <w:rPr>
      <w:sz w:val="28"/>
      <w:szCs w:val="28"/>
    </w:rPr>
  </w:style>
  <w:style w:type="character" w:customStyle="1" w:styleId="af0">
    <w:name w:val="פרק אלף תו"/>
    <w:basedOn w:val="a1"/>
    <w:link w:val="a"/>
    <w:rsid w:val="008B09B5"/>
    <w:rPr>
      <w:rFonts w:ascii="Times New Roman" w:eastAsia="Times New Roman" w:hAnsi="Times New Roman" w:cs="David"/>
      <w:b/>
      <w:bCs/>
      <w:sz w:val="32"/>
      <w:szCs w:val="32"/>
      <w:lang w:eastAsia="he-IL"/>
    </w:rPr>
  </w:style>
  <w:style w:type="character" w:styleId="af1">
    <w:name w:val="page number"/>
    <w:basedOn w:val="a1"/>
    <w:rsid w:val="00CF42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F2F2E"/>
    <w:pPr>
      <w:bidi/>
      <w:spacing w:after="0" w:line="240" w:lineRule="auto"/>
    </w:pPr>
    <w:rPr>
      <w:rFonts w:ascii="Times New Roman" w:eastAsia="Times New Roman" w:hAnsi="Times New Roman" w:cs="David"/>
      <w:noProof/>
      <w:szCs w:val="26"/>
      <w:lang w:eastAsia="he-IL"/>
    </w:rPr>
  </w:style>
  <w:style w:type="paragraph" w:styleId="1">
    <w:name w:val="heading 1"/>
    <w:aliases w:val="גוטמן,H2,סעיף 1,1,תו תו תו תו תו תו, תו תו תו תו תו תו"/>
    <w:basedOn w:val="a0"/>
    <w:link w:val="10"/>
    <w:qFormat/>
    <w:rsid w:val="00253CEB"/>
    <w:pPr>
      <w:numPr>
        <w:numId w:val="5"/>
      </w:numPr>
      <w:spacing w:before="120" w:after="120" w:line="360" w:lineRule="auto"/>
      <w:jc w:val="both"/>
      <w:outlineLvl w:val="0"/>
    </w:pPr>
    <w:rPr>
      <w:b/>
      <w:bCs/>
      <w:sz w:val="24"/>
      <w:szCs w:val="24"/>
      <w:u w:val="single"/>
      <w:lang w:eastAsia="en-US"/>
    </w:rPr>
  </w:style>
  <w:style w:type="paragraph" w:styleId="20">
    <w:name w:val="heading 2"/>
    <w:aliases w:val="h2,H21,H22,H211,H23,H212,H221,H2111,H24,H25,H213,H222,H2112,H231,H2121,H2211,H21111,h21,H241,H26,H214,H223,H2113,H232,H2122,H2212,H21112,h22,H242,H251,H2131,H2221,H21121,H2311,H21211,H22111,H211111,h211,H2411,H27,H215,H224,H2114,heading 2,א2, תו"/>
    <w:basedOn w:val="a0"/>
    <w:link w:val="21"/>
    <w:qFormat/>
    <w:rsid w:val="00253CEB"/>
    <w:pPr>
      <w:numPr>
        <w:ilvl w:val="1"/>
        <w:numId w:val="5"/>
      </w:numPr>
      <w:spacing w:before="120" w:after="120" w:line="360" w:lineRule="auto"/>
      <w:jc w:val="both"/>
      <w:outlineLvl w:val="1"/>
    </w:pPr>
    <w:rPr>
      <w:sz w:val="24"/>
      <w:szCs w:val="24"/>
    </w:rPr>
  </w:style>
  <w:style w:type="paragraph" w:styleId="3">
    <w:name w:val="heading 3"/>
    <w:basedOn w:val="a0"/>
    <w:link w:val="30"/>
    <w:qFormat/>
    <w:rsid w:val="00253CEB"/>
    <w:pPr>
      <w:numPr>
        <w:ilvl w:val="2"/>
        <w:numId w:val="5"/>
      </w:numPr>
      <w:tabs>
        <w:tab w:val="num" w:pos="2268"/>
      </w:tabs>
      <w:spacing w:before="120" w:after="120" w:line="360" w:lineRule="auto"/>
      <w:ind w:left="2268"/>
      <w:jc w:val="both"/>
      <w:outlineLvl w:val="2"/>
    </w:pPr>
    <w:rPr>
      <w:sz w:val="24"/>
      <w:szCs w:val="24"/>
    </w:rPr>
  </w:style>
  <w:style w:type="paragraph" w:styleId="4">
    <w:name w:val="heading 4"/>
    <w:basedOn w:val="a0"/>
    <w:link w:val="40"/>
    <w:qFormat/>
    <w:rsid w:val="00253CEB"/>
    <w:pPr>
      <w:numPr>
        <w:ilvl w:val="3"/>
        <w:numId w:val="5"/>
      </w:numPr>
      <w:spacing w:before="120" w:after="120" w:line="360" w:lineRule="auto"/>
      <w:jc w:val="both"/>
      <w:outlineLvl w:val="3"/>
    </w:pPr>
    <w:rPr>
      <w:sz w:val="24"/>
      <w:szCs w:val="24"/>
    </w:rPr>
  </w:style>
  <w:style w:type="paragraph" w:styleId="5">
    <w:name w:val="heading 5"/>
    <w:basedOn w:val="3"/>
    <w:next w:val="a0"/>
    <w:link w:val="50"/>
    <w:qFormat/>
    <w:rsid w:val="00253CEB"/>
    <w:pPr>
      <w:numPr>
        <w:ilvl w:val="4"/>
      </w:numPr>
      <w:tabs>
        <w:tab w:val="num" w:pos="4834"/>
      </w:tabs>
      <w:outlineLvl w:val="4"/>
    </w:pPr>
    <w:rPr>
      <w:rFonts w:ascii="Arial" w:hAnsi="Arial"/>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CF2F2E"/>
    <w:pPr>
      <w:tabs>
        <w:tab w:val="center" w:pos="4153"/>
        <w:tab w:val="right" w:pos="8306"/>
      </w:tabs>
    </w:pPr>
  </w:style>
  <w:style w:type="character" w:customStyle="1" w:styleId="a5">
    <w:name w:val="כותרת עליונה תו"/>
    <w:basedOn w:val="a1"/>
    <w:link w:val="a4"/>
    <w:rsid w:val="00CF2F2E"/>
    <w:rPr>
      <w:rFonts w:ascii="Times New Roman" w:eastAsia="Times New Roman" w:hAnsi="Times New Roman" w:cs="David"/>
      <w:noProof/>
      <w:szCs w:val="26"/>
      <w:lang w:eastAsia="he-IL"/>
    </w:rPr>
  </w:style>
  <w:style w:type="paragraph" w:styleId="a6">
    <w:name w:val="footer"/>
    <w:basedOn w:val="a0"/>
    <w:link w:val="a7"/>
    <w:rsid w:val="00CF2F2E"/>
    <w:pPr>
      <w:tabs>
        <w:tab w:val="center" w:pos="4153"/>
        <w:tab w:val="right" w:pos="8306"/>
      </w:tabs>
    </w:pPr>
  </w:style>
  <w:style w:type="character" w:customStyle="1" w:styleId="a7">
    <w:name w:val="כותרת תחתונה תו"/>
    <w:basedOn w:val="a1"/>
    <w:link w:val="a6"/>
    <w:rsid w:val="00CF2F2E"/>
    <w:rPr>
      <w:rFonts w:ascii="Times New Roman" w:eastAsia="Times New Roman" w:hAnsi="Times New Roman" w:cs="David"/>
      <w:noProof/>
      <w:szCs w:val="26"/>
      <w:lang w:eastAsia="he-IL"/>
    </w:rPr>
  </w:style>
  <w:style w:type="paragraph" w:styleId="a8">
    <w:name w:val="List Paragraph"/>
    <w:basedOn w:val="a0"/>
    <w:uiPriority w:val="34"/>
    <w:qFormat/>
    <w:rsid w:val="00852CAC"/>
    <w:pPr>
      <w:ind w:left="720"/>
      <w:contextualSpacing/>
    </w:pPr>
  </w:style>
  <w:style w:type="paragraph" w:customStyle="1" w:styleId="11">
    <w:name w:val="היסט 1"/>
    <w:basedOn w:val="a0"/>
    <w:uiPriority w:val="99"/>
    <w:rsid w:val="00852CAC"/>
    <w:pPr>
      <w:tabs>
        <w:tab w:val="left" w:pos="1826"/>
      </w:tabs>
      <w:spacing w:before="120" w:after="120" w:line="360" w:lineRule="auto"/>
      <w:ind w:left="567"/>
      <w:jc w:val="both"/>
    </w:pPr>
    <w:rPr>
      <w:sz w:val="24"/>
      <w:szCs w:val="24"/>
    </w:rPr>
  </w:style>
  <w:style w:type="character" w:customStyle="1" w:styleId="10">
    <w:name w:val="כותרת 1 תו"/>
    <w:aliases w:val="גוטמן תו,H2 תו,סעיף 1 תו,1 תו,תו תו תו תו תו תו תו, תו תו תו תו תו תו תו"/>
    <w:basedOn w:val="a1"/>
    <w:link w:val="1"/>
    <w:rsid w:val="00253CEB"/>
    <w:rPr>
      <w:rFonts w:ascii="Times New Roman" w:eastAsia="Times New Roman" w:hAnsi="Times New Roman" w:cs="David"/>
      <w:b/>
      <w:bCs/>
      <w:noProof/>
      <w:sz w:val="24"/>
      <w:szCs w:val="24"/>
      <w:u w:val="single"/>
    </w:rPr>
  </w:style>
  <w:style w:type="character" w:customStyle="1" w:styleId="21">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1"/>
    <w:link w:val="20"/>
    <w:rsid w:val="00253CEB"/>
    <w:rPr>
      <w:rFonts w:ascii="Times New Roman" w:eastAsia="Times New Roman" w:hAnsi="Times New Roman" w:cs="David"/>
      <w:noProof/>
      <w:sz w:val="24"/>
      <w:szCs w:val="24"/>
      <w:lang w:eastAsia="he-IL"/>
    </w:rPr>
  </w:style>
  <w:style w:type="character" w:customStyle="1" w:styleId="30">
    <w:name w:val="כותרת 3 תו"/>
    <w:basedOn w:val="a1"/>
    <w:link w:val="3"/>
    <w:rsid w:val="00253CEB"/>
    <w:rPr>
      <w:rFonts w:ascii="Times New Roman" w:eastAsia="Times New Roman" w:hAnsi="Times New Roman" w:cs="David"/>
      <w:noProof/>
      <w:sz w:val="24"/>
      <w:szCs w:val="24"/>
      <w:lang w:eastAsia="he-IL"/>
    </w:rPr>
  </w:style>
  <w:style w:type="character" w:customStyle="1" w:styleId="40">
    <w:name w:val="כותרת 4 תו"/>
    <w:basedOn w:val="a1"/>
    <w:link w:val="4"/>
    <w:rsid w:val="00253CEB"/>
    <w:rPr>
      <w:rFonts w:ascii="Times New Roman" w:eastAsia="Times New Roman" w:hAnsi="Times New Roman" w:cs="David"/>
      <w:noProof/>
      <w:sz w:val="24"/>
      <w:szCs w:val="24"/>
      <w:lang w:eastAsia="he-IL"/>
    </w:rPr>
  </w:style>
  <w:style w:type="character" w:customStyle="1" w:styleId="50">
    <w:name w:val="כותרת 5 תו"/>
    <w:basedOn w:val="a1"/>
    <w:link w:val="5"/>
    <w:rsid w:val="00253CEB"/>
    <w:rPr>
      <w:rFonts w:ascii="Arial" w:eastAsia="Times New Roman" w:hAnsi="Arial" w:cs="David"/>
      <w:noProof/>
      <w:sz w:val="26"/>
      <w:szCs w:val="24"/>
      <w:lang w:eastAsia="he-IL"/>
    </w:rPr>
  </w:style>
  <w:style w:type="character" w:styleId="a9">
    <w:name w:val="annotation reference"/>
    <w:basedOn w:val="a1"/>
    <w:uiPriority w:val="99"/>
    <w:semiHidden/>
    <w:unhideWhenUsed/>
    <w:rsid w:val="009F6710"/>
    <w:rPr>
      <w:sz w:val="16"/>
      <w:szCs w:val="16"/>
    </w:rPr>
  </w:style>
  <w:style w:type="paragraph" w:styleId="aa">
    <w:name w:val="annotation text"/>
    <w:basedOn w:val="a0"/>
    <w:link w:val="ab"/>
    <w:uiPriority w:val="99"/>
    <w:semiHidden/>
    <w:unhideWhenUsed/>
    <w:rsid w:val="009F6710"/>
    <w:rPr>
      <w:sz w:val="20"/>
      <w:szCs w:val="20"/>
    </w:rPr>
  </w:style>
  <w:style w:type="character" w:customStyle="1" w:styleId="ab">
    <w:name w:val="טקסט הערה תו"/>
    <w:basedOn w:val="a1"/>
    <w:link w:val="aa"/>
    <w:uiPriority w:val="99"/>
    <w:semiHidden/>
    <w:rsid w:val="009F6710"/>
    <w:rPr>
      <w:rFonts w:ascii="Times New Roman" w:eastAsia="Times New Roman" w:hAnsi="Times New Roman" w:cs="David"/>
      <w:noProof/>
      <w:sz w:val="20"/>
      <w:szCs w:val="20"/>
      <w:lang w:eastAsia="he-IL"/>
    </w:rPr>
  </w:style>
  <w:style w:type="paragraph" w:styleId="ac">
    <w:name w:val="annotation subject"/>
    <w:basedOn w:val="aa"/>
    <w:next w:val="aa"/>
    <w:link w:val="ad"/>
    <w:uiPriority w:val="99"/>
    <w:semiHidden/>
    <w:unhideWhenUsed/>
    <w:rsid w:val="009F6710"/>
    <w:rPr>
      <w:b/>
      <w:bCs/>
    </w:rPr>
  </w:style>
  <w:style w:type="character" w:customStyle="1" w:styleId="ad">
    <w:name w:val="נושא הערה תו"/>
    <w:basedOn w:val="ab"/>
    <w:link w:val="ac"/>
    <w:uiPriority w:val="99"/>
    <w:semiHidden/>
    <w:rsid w:val="009F6710"/>
    <w:rPr>
      <w:rFonts w:ascii="Times New Roman" w:eastAsia="Times New Roman" w:hAnsi="Times New Roman" w:cs="David"/>
      <w:b/>
      <w:bCs/>
      <w:noProof/>
      <w:sz w:val="20"/>
      <w:szCs w:val="20"/>
      <w:lang w:eastAsia="he-IL"/>
    </w:rPr>
  </w:style>
  <w:style w:type="paragraph" w:styleId="ae">
    <w:name w:val="Balloon Text"/>
    <w:basedOn w:val="a0"/>
    <w:link w:val="af"/>
    <w:uiPriority w:val="99"/>
    <w:semiHidden/>
    <w:unhideWhenUsed/>
    <w:rsid w:val="009F6710"/>
    <w:rPr>
      <w:rFonts w:ascii="Tahoma" w:hAnsi="Tahoma" w:cs="Tahoma"/>
      <w:sz w:val="16"/>
      <w:szCs w:val="16"/>
    </w:rPr>
  </w:style>
  <w:style w:type="character" w:customStyle="1" w:styleId="af">
    <w:name w:val="טקסט בלונים תו"/>
    <w:basedOn w:val="a1"/>
    <w:link w:val="ae"/>
    <w:uiPriority w:val="99"/>
    <w:semiHidden/>
    <w:rsid w:val="009F6710"/>
    <w:rPr>
      <w:rFonts w:ascii="Tahoma" w:eastAsia="Times New Roman" w:hAnsi="Tahoma" w:cs="Tahoma"/>
      <w:noProof/>
      <w:sz w:val="16"/>
      <w:szCs w:val="16"/>
      <w:lang w:eastAsia="he-IL"/>
    </w:rPr>
  </w:style>
  <w:style w:type="paragraph" w:customStyle="1" w:styleId="a">
    <w:name w:val="פרק אלף"/>
    <w:basedOn w:val="a0"/>
    <w:next w:val="2"/>
    <w:link w:val="af0"/>
    <w:rsid w:val="008B09B5"/>
    <w:pPr>
      <w:numPr>
        <w:numId w:val="9"/>
      </w:numPr>
      <w:spacing w:before="120" w:after="120" w:line="360" w:lineRule="auto"/>
      <w:jc w:val="both"/>
    </w:pPr>
    <w:rPr>
      <w:b/>
      <w:bCs/>
      <w:noProof w:val="0"/>
      <w:sz w:val="32"/>
      <w:szCs w:val="32"/>
    </w:rPr>
  </w:style>
  <w:style w:type="paragraph" w:customStyle="1" w:styleId="2">
    <w:name w:val="פרק אלף 2"/>
    <w:basedOn w:val="a"/>
    <w:next w:val="1"/>
    <w:qFormat/>
    <w:rsid w:val="008B09B5"/>
    <w:pPr>
      <w:numPr>
        <w:ilvl w:val="1"/>
      </w:numPr>
      <w:tabs>
        <w:tab w:val="clear" w:pos="567"/>
      </w:tabs>
      <w:ind w:left="1647" w:hanging="360"/>
    </w:pPr>
    <w:rPr>
      <w:sz w:val="28"/>
      <w:szCs w:val="28"/>
    </w:rPr>
  </w:style>
  <w:style w:type="character" w:customStyle="1" w:styleId="af0">
    <w:name w:val="פרק אלף תו"/>
    <w:basedOn w:val="a1"/>
    <w:link w:val="a"/>
    <w:rsid w:val="008B09B5"/>
    <w:rPr>
      <w:rFonts w:ascii="Times New Roman" w:eastAsia="Times New Roman" w:hAnsi="Times New Roman" w:cs="David"/>
      <w:b/>
      <w:bCs/>
      <w:sz w:val="32"/>
      <w:szCs w:val="32"/>
      <w:lang w:eastAsia="he-IL"/>
    </w:rPr>
  </w:style>
  <w:style w:type="character" w:styleId="af1">
    <w:name w:val="page number"/>
    <w:basedOn w:val="a1"/>
    <w:rsid w:val="00CF4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1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508700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2014-08-23T21:00:00+00:00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x05ea__x05d9__x05e7__x0020__x05d1__x05d9__x05ea__x0020__x05de__x05e9__x05e4__x05d8_ xmlns="4093ce13-9f19-4790-8af6-22590a21aecf" xsi:nil="true"/>
    <_x05e0__x05d5__x05e9__x05d0__x0020__x05d4__x05e8__x05d9__x05e9__x05d5__x05dd_ xmlns="4093ce13-9f19-4790-8af6-22590a21aecf" xsi:nil="true"/>
    <xd_Signature xmlns="http://schemas.microsoft.com/sharepoint/v3">false</xd_Signature>
    <_x05de__x05d7__x05d9__x05e7__x05d4_ xmlns="e41c9766-357c-4769-bba8-d459116aeaf1">false</_x05de__x05d7__x05d9__x05e7__x05d4_>
    <_dlc_DocId xmlns="4760782a-3956-4c89-88f7-b125f56b08ac">DQJF4TFHWWDM-1-9993</_dlc_DocId>
    <_dlc_DocIdUrl xmlns="4760782a-3956-4c89-88f7-b125f56b08ac">
      <Url>http://teutza13/sites/lm/_layouts/15/DocIdRedir.aspx?ID=DQJF4TFHWWDM-1-9993</Url>
      <Description>DQJF4TFHWWDM-1-9993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F52B-855C-4276-80F4-4CA76862C18F}">
  <ds:schemaRefs>
    <ds:schemaRef ds:uri="http://schemas.microsoft.com/office/2006/metadata/properties"/>
    <ds:schemaRef ds:uri="08D34828-0DEC-4E7B-A01F-C82654CE4470"/>
    <ds:schemaRef ds:uri="http://schemas.microsoft.com/sharepoint/v3"/>
    <ds:schemaRef ds:uri="4093ce13-9f19-4790-8af6-22590a21aecf"/>
    <ds:schemaRef ds:uri="e41c9766-357c-4769-bba8-d459116aeaf1"/>
    <ds:schemaRef ds:uri="4760782a-3956-4c89-88f7-b125f56b08ac"/>
  </ds:schemaRefs>
</ds:datastoreItem>
</file>

<file path=customXml/itemProps2.xml><?xml version="1.0" encoding="utf-8"?>
<ds:datastoreItem xmlns:ds="http://schemas.openxmlformats.org/officeDocument/2006/customXml" ds:itemID="{A7DAEA59-329C-4C76-A14F-E063EA24812E}">
  <ds:schemaRefs>
    <ds:schemaRef ds:uri="http://schemas.microsoft.com/sharepoint/v3/contenttype/forms"/>
  </ds:schemaRefs>
</ds:datastoreItem>
</file>

<file path=customXml/itemProps3.xml><?xml version="1.0" encoding="utf-8"?>
<ds:datastoreItem xmlns:ds="http://schemas.openxmlformats.org/officeDocument/2006/customXml" ds:itemID="{6177D6A2-F47B-4F06-9EC5-6DD851867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5EC730-FA90-4C43-AC41-2DE7860AFDF7}">
  <ds:schemaRefs>
    <ds:schemaRef ds:uri="http://schemas.microsoft.com/sharepoint/events"/>
  </ds:schemaRefs>
</ds:datastoreItem>
</file>

<file path=customXml/itemProps5.xml><?xml version="1.0" encoding="utf-8"?>
<ds:datastoreItem xmlns:ds="http://schemas.openxmlformats.org/officeDocument/2006/customXml" ds:itemID="{46931A22-8A06-4A05-A5CE-AE1754EC0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2553</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klita</Company>
  <LinksUpToDate>false</LinksUpToDate>
  <CharactersWithSpaces>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עדי מויאל</dc:creator>
  <cp:lastModifiedBy>רחל טל</cp:lastModifiedBy>
  <cp:revision>3</cp:revision>
  <cp:lastPrinted>2017-08-17T04:18:00Z</cp:lastPrinted>
  <dcterms:created xsi:type="dcterms:W3CDTF">2018-08-20T12:18:00Z</dcterms:created>
  <dcterms:modified xsi:type="dcterms:W3CDTF">2018-08-20T12:27:00Z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39f95fd8-a0ca-4f96-9a07-7f36151830ea</vt:lpwstr>
  </property>
</Properties>
</file>